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799770"/>
    <w:p w14:paraId="22036A63" w14:textId="199767CC" w:rsidR="0051363B" w:rsidRPr="00782DFE" w:rsidRDefault="004674BC" w:rsidP="00185008">
      <w:pPr>
        <w:pStyle w:val="Title"/>
        <w:outlineLvl w:val="9"/>
      </w:pPr>
      <w:sdt>
        <w:sdtPr>
          <w:alias w:val="Document title (120-150 ch space included)"/>
          <w:tag w:val="Prova"/>
          <w:id w:val="-939905937"/>
          <w:placeholder>
            <w:docPart w:val="D1E6BD5052604A0EAF1EC851B7724C84"/>
          </w:placeholder>
        </w:sdtPr>
        <w:sdtEndPr/>
        <w:sdtContent>
          <w:r w:rsidR="009B0283" w:rsidRPr="00541F59">
            <w:t>Template [202</w:t>
          </w:r>
          <w:r w:rsidR="009B0283">
            <w:t>6</w:t>
          </w:r>
          <w:r w:rsidR="009B0283" w:rsidRPr="00541F59">
            <w:t>] for Data Protection Impact Assessment (</w:t>
          </w:r>
          <w:r w:rsidR="009B0283">
            <w:t>‘</w:t>
          </w:r>
          <w:r w:rsidR="009B0283" w:rsidRPr="00541F59">
            <w:t>DPIA</w:t>
          </w:r>
          <w:r w:rsidR="009B0283">
            <w:t>’</w:t>
          </w:r>
          <w:r w:rsidR="009B0283" w:rsidRPr="00541F59">
            <w:t>)</w:t>
          </w:r>
        </w:sdtContent>
      </w:sdt>
      <w:bookmarkEnd w:id="0"/>
    </w:p>
    <w:p w14:paraId="781519C0" w14:textId="77777777" w:rsidR="002321F7" w:rsidRPr="00957EE6" w:rsidRDefault="004674BC" w:rsidP="00D31D4E">
      <w:pPr>
        <w:pStyle w:val="Editorialinfo-version"/>
      </w:pPr>
      <w:sdt>
        <w:sdtPr>
          <w:alias w:val="Version"/>
          <w:tag w:val="Version"/>
          <w:id w:val="277226763"/>
          <w:placeholder>
            <w:docPart w:val="2350E68AF691415D9BED0E3DF2331740"/>
          </w:placeholder>
        </w:sdtPr>
        <w:sdtEndPr/>
        <w:sdtContent>
          <w:bookmarkStart w:id="1" w:name="Text2"/>
          <w:r w:rsidR="0051363B" w:rsidRPr="002A6295">
            <w:fldChar w:fldCharType="begin">
              <w:ffData>
                <w:name w:val="Text2"/>
                <w:enabled/>
                <w:calcOnExit w:val="0"/>
                <w:textInput>
                  <w:default w:val="Version 1.0"/>
                  <w:maxLength w:val="15"/>
                  <w:format w:val="FIRST CAPITAL"/>
                </w:textInput>
              </w:ffData>
            </w:fldChar>
          </w:r>
          <w:r w:rsidR="0051363B" w:rsidRPr="002A6295">
            <w:instrText xml:space="preserve"> FORMTEXT </w:instrText>
          </w:r>
          <w:r w:rsidR="0051363B" w:rsidRPr="002A6295">
            <w:fldChar w:fldCharType="separate"/>
          </w:r>
          <w:r w:rsidR="0051363B" w:rsidRPr="002A6295">
            <w:t>Version 1.0</w:t>
          </w:r>
          <w:r w:rsidR="0051363B" w:rsidRPr="002A6295">
            <w:fldChar w:fldCharType="end"/>
          </w:r>
          <w:bookmarkEnd w:id="1"/>
        </w:sdtContent>
      </w:sdt>
    </w:p>
    <w:p w14:paraId="5C89C705" w14:textId="343A0DC6" w:rsidR="004B5C8E" w:rsidRPr="008B61AE" w:rsidRDefault="009126AE" w:rsidP="008B61AE">
      <w:pPr>
        <w:pStyle w:val="Editorialinfo-version"/>
      </w:pPr>
      <w:r w:rsidRPr="00957EE6">
        <w:t xml:space="preserve">Adopted on </w:t>
      </w:r>
      <w:sdt>
        <w:sdtPr>
          <w:id w:val="-1700770594"/>
          <w:placeholder>
            <w:docPart w:val="75C7E43E2A194575AF5E969AD2D0C4FA"/>
          </w:placeholder>
          <w:date w:fullDate="2026-03-10T00:00:00Z">
            <w:dateFormat w:val="dd MMMM yyyy"/>
            <w:lid w:val="en-GB"/>
            <w:storeMappedDataAs w:val="dateTime"/>
            <w:calendar w:val="gregorian"/>
          </w:date>
        </w:sdtPr>
        <w:sdtEndPr/>
        <w:sdtContent>
          <w:r w:rsidR="009B0283">
            <w:t>10 March 2026</w:t>
          </w:r>
        </w:sdtContent>
      </w:sdt>
    </w:p>
    <w:p w14:paraId="2CA4F6CA" w14:textId="77777777" w:rsidR="0042614C" w:rsidRDefault="002E0587">
      <w:pPr>
        <w:spacing w:before="0" w:after="200" w:line="288" w:lineRule="auto"/>
        <w:jc w:val="left"/>
        <w:sectPr w:rsidR="0042614C" w:rsidSect="004E12AC">
          <w:footerReference w:type="default" r:id="rId8"/>
          <w:headerReference w:type="first" r:id="rId9"/>
          <w:pgSz w:w="11906" w:h="16838"/>
          <w:pgMar w:top="1440" w:right="1440" w:bottom="1440" w:left="1440" w:header="2835" w:footer="737" w:gutter="0"/>
          <w:pgNumType w:start="2"/>
          <w:cols w:space="708"/>
          <w:titlePg/>
          <w:docGrid w:linePitch="360"/>
        </w:sectPr>
      </w:pPr>
      <w:r>
        <w:br w:type="page"/>
      </w:r>
    </w:p>
    <w:p w14:paraId="4F9C7368" w14:textId="77777777" w:rsidR="002E0587" w:rsidRDefault="002E0587" w:rsidP="00773698">
      <w:pPr>
        <w:pStyle w:val="Subtitle-EDPB"/>
      </w:pPr>
      <w:r w:rsidRPr="007974B5">
        <w:lastRenderedPageBreak/>
        <w:t>Version history</w:t>
      </w:r>
    </w:p>
    <w:tbl>
      <w:tblPr>
        <w:tblStyle w:val="EDPBstyle1"/>
        <w:tblW w:w="9639" w:type="dxa"/>
        <w:tblLook w:val="04A0" w:firstRow="1" w:lastRow="0" w:firstColumn="1" w:lastColumn="0" w:noHBand="0" w:noVBand="1"/>
      </w:tblPr>
      <w:tblGrid>
        <w:gridCol w:w="2127"/>
        <w:gridCol w:w="2126"/>
        <w:gridCol w:w="5386"/>
      </w:tblGrid>
      <w:tr w:rsidR="002E0587" w:rsidRPr="0047378B" w14:paraId="4CCA43F8" w14:textId="77777777" w:rsidTr="00773698">
        <w:trPr>
          <w:cnfStyle w:val="100000000000" w:firstRow="1" w:lastRow="0" w:firstColumn="0" w:lastColumn="0" w:oddVBand="0" w:evenVBand="0" w:oddHBand="0" w:evenHBand="0" w:firstRowFirstColumn="0" w:firstRowLastColumn="0" w:lastRowFirstColumn="0" w:lastRowLastColumn="0"/>
        </w:trPr>
        <w:tc>
          <w:tcPr>
            <w:tcW w:w="2127" w:type="dxa"/>
          </w:tcPr>
          <w:p w14:paraId="40043652" w14:textId="77777777" w:rsidR="002E0587" w:rsidRPr="0047378B" w:rsidRDefault="002E0587" w:rsidP="00773698">
            <w:r>
              <w:br w:type="page"/>
              <w:t>Version</w:t>
            </w:r>
          </w:p>
        </w:tc>
        <w:tc>
          <w:tcPr>
            <w:tcW w:w="2126" w:type="dxa"/>
          </w:tcPr>
          <w:p w14:paraId="7CA4C3F3" w14:textId="77777777" w:rsidR="002E0587" w:rsidRPr="0047378B" w:rsidRDefault="002E0587" w:rsidP="00773698">
            <w:r w:rsidRPr="0047378B">
              <w:t>Date</w:t>
            </w:r>
          </w:p>
        </w:tc>
        <w:tc>
          <w:tcPr>
            <w:tcW w:w="5386" w:type="dxa"/>
          </w:tcPr>
          <w:p w14:paraId="57FE2B26" w14:textId="77777777" w:rsidR="002E0587" w:rsidRPr="0047378B" w:rsidRDefault="002E0587" w:rsidP="00773698">
            <w:r w:rsidRPr="0047378B">
              <w:t>Adoption information</w:t>
            </w:r>
          </w:p>
        </w:tc>
      </w:tr>
      <w:tr w:rsidR="002E0587" w:rsidRPr="0047378B" w14:paraId="0805DD21" w14:textId="77777777" w:rsidTr="00773698">
        <w:tc>
          <w:tcPr>
            <w:tcW w:w="2127" w:type="dxa"/>
          </w:tcPr>
          <w:p w14:paraId="069E61E8" w14:textId="77777777" w:rsidR="002E0587" w:rsidRPr="0047378B" w:rsidRDefault="002E0587" w:rsidP="00773698">
            <w:r w:rsidRPr="0047378B">
              <w:t>version 1.0</w:t>
            </w:r>
          </w:p>
        </w:tc>
        <w:tc>
          <w:tcPr>
            <w:tcW w:w="2126" w:type="dxa"/>
          </w:tcPr>
          <w:p w14:paraId="051EA879" w14:textId="511E9578" w:rsidR="002E0587" w:rsidRPr="0047378B" w:rsidRDefault="009B0283" w:rsidP="00773698">
            <w:r>
              <w:t>10 March 2026</w:t>
            </w:r>
          </w:p>
        </w:tc>
        <w:tc>
          <w:tcPr>
            <w:tcW w:w="5386" w:type="dxa"/>
          </w:tcPr>
          <w:p w14:paraId="0431DD5D" w14:textId="0FFB79CD" w:rsidR="002E0587" w:rsidRPr="0047378B" w:rsidRDefault="002E0587" w:rsidP="00773698">
            <w:r w:rsidRPr="0047378B">
              <w:t xml:space="preserve">adoption of the guidelines </w:t>
            </w:r>
            <w:r w:rsidR="009B0283">
              <w:t>for</w:t>
            </w:r>
            <w:r w:rsidRPr="0047378B">
              <w:t xml:space="preserve"> public consultation</w:t>
            </w:r>
          </w:p>
        </w:tc>
      </w:tr>
    </w:tbl>
    <w:p w14:paraId="65A6DF4A" w14:textId="77777777" w:rsidR="009B0283" w:rsidRDefault="009B0283" w:rsidP="00E41CC7">
      <w:pPr>
        <w:pStyle w:val="Subtitle-EDPB"/>
      </w:pPr>
    </w:p>
    <w:p w14:paraId="658461F8" w14:textId="77777777" w:rsidR="009B0283" w:rsidRPr="009B0283" w:rsidRDefault="009B0283" w:rsidP="009B0283"/>
    <w:p w14:paraId="3CD00F27" w14:textId="77777777" w:rsidR="009B0283" w:rsidRPr="009B0283" w:rsidRDefault="009B0283" w:rsidP="009B0283"/>
    <w:p w14:paraId="44A998C4" w14:textId="77777777" w:rsidR="009B0283" w:rsidRPr="009B0283" w:rsidRDefault="009B0283" w:rsidP="009B0283"/>
    <w:p w14:paraId="45525820" w14:textId="77777777" w:rsidR="009B0283" w:rsidRPr="009B0283" w:rsidRDefault="009B0283" w:rsidP="009B0283"/>
    <w:p w14:paraId="6D296C7B" w14:textId="77777777" w:rsidR="009B0283" w:rsidRPr="009B0283" w:rsidRDefault="009B0283" w:rsidP="009B0283"/>
    <w:p w14:paraId="7CA02130" w14:textId="77777777" w:rsidR="009B0283" w:rsidRPr="009B0283" w:rsidRDefault="009B0283" w:rsidP="009B0283"/>
    <w:p w14:paraId="2111C453" w14:textId="77777777" w:rsidR="009B0283" w:rsidRPr="009B0283" w:rsidRDefault="009B0283" w:rsidP="009B0283"/>
    <w:p w14:paraId="03837A99" w14:textId="77777777" w:rsidR="009B0283" w:rsidRPr="009B0283" w:rsidRDefault="009B0283" w:rsidP="009B0283"/>
    <w:p w14:paraId="1A1F3907" w14:textId="77777777" w:rsidR="009B0283" w:rsidRPr="009B0283" w:rsidRDefault="009B0283" w:rsidP="009B0283"/>
    <w:p w14:paraId="1466817A" w14:textId="77777777" w:rsidR="009B0283" w:rsidRDefault="009B0283" w:rsidP="00E41CC7">
      <w:pPr>
        <w:pStyle w:val="Subtitle-EDPB"/>
      </w:pPr>
    </w:p>
    <w:p w14:paraId="00FC298D" w14:textId="64D2B3A1" w:rsidR="009B0283" w:rsidRDefault="009B0283" w:rsidP="009B0283">
      <w:pPr>
        <w:pStyle w:val="Subtitle-EDPB"/>
        <w:tabs>
          <w:tab w:val="left" w:pos="3585"/>
        </w:tabs>
      </w:pPr>
      <w:r>
        <w:tab/>
      </w:r>
    </w:p>
    <w:p w14:paraId="0A5E190C" w14:textId="4D987E44" w:rsidR="00C5252A" w:rsidRDefault="002E0587" w:rsidP="009B0283">
      <w:pPr>
        <w:pStyle w:val="Subtitle-EDPB"/>
        <w:rPr>
          <w:rStyle w:val="IntenseEmphasis"/>
        </w:rPr>
      </w:pPr>
      <w:r w:rsidRPr="009B0283">
        <w:br w:type="page"/>
      </w:r>
    </w:p>
    <w:sdt>
      <w:sdtPr>
        <w:rPr>
          <w:rFonts w:asciiTheme="minorHAnsi" w:eastAsia="Times New Roman" w:hAnsiTheme="minorHAnsi" w:cs="Calibri"/>
          <w:b w:val="0"/>
          <w:bCs/>
          <w:iCs/>
          <w:color w:val="000000" w:themeColor="text1"/>
          <w:spacing w:val="0"/>
          <w:sz w:val="22"/>
          <w:szCs w:val="24"/>
        </w:rPr>
        <w:id w:val="-1693440936"/>
        <w:docPartObj>
          <w:docPartGallery w:val="Table of Contents"/>
          <w:docPartUnique/>
        </w:docPartObj>
      </w:sdtPr>
      <w:sdtEndPr>
        <w:rPr>
          <w:rFonts w:ascii="Arial" w:hAnsi="Arial"/>
          <w:noProof/>
        </w:rPr>
      </w:sdtEndPr>
      <w:sdtContent>
        <w:p w14:paraId="5EAE0C1E" w14:textId="77777777" w:rsidR="000E6D81" w:rsidRDefault="000E6D81" w:rsidP="000E559D">
          <w:pPr>
            <w:pStyle w:val="Subtitle-EDPB"/>
          </w:pPr>
          <w:r>
            <w:t>Table of Contents</w:t>
          </w:r>
        </w:p>
        <w:p w14:paraId="5CFE32F9" w14:textId="62B5B752" w:rsidR="00AC66C9" w:rsidRDefault="00151147">
          <w:pPr>
            <w:pStyle w:val="TOC1"/>
            <w:rPr>
              <w:rFonts w:asciiTheme="minorHAnsi" w:eastAsiaTheme="minorEastAsia" w:hAnsiTheme="minorHAnsi" w:cstheme="minorBidi"/>
              <w:b w:val="0"/>
              <w:noProof/>
              <w:color w:val="auto"/>
              <w:kern w:val="2"/>
              <w:sz w:val="24"/>
              <w:lang w:eastAsia="en-GB"/>
              <w14:ligatures w14:val="standardContextual"/>
            </w:rPr>
          </w:pPr>
          <w:r>
            <w:fldChar w:fldCharType="begin"/>
          </w:r>
          <w:r>
            <w:instrText xml:space="preserve"> TOC \o "1-3" \h \z \u </w:instrText>
          </w:r>
          <w:r>
            <w:fldChar w:fldCharType="separate"/>
          </w:r>
          <w:hyperlink w:anchor="_Toc227055129" w:history="1">
            <w:r w:rsidR="00AC66C9" w:rsidRPr="00B83D0C">
              <w:rPr>
                <w:rStyle w:val="Hyperlink"/>
                <w:noProof/>
              </w:rPr>
              <w:t>0</w:t>
            </w:r>
            <w:r w:rsidR="00AC66C9">
              <w:rPr>
                <w:rFonts w:asciiTheme="minorHAnsi" w:eastAsiaTheme="minorEastAsia" w:hAnsiTheme="minorHAnsi" w:cstheme="minorBidi"/>
                <w:b w:val="0"/>
                <w:noProof/>
                <w:color w:val="auto"/>
                <w:kern w:val="2"/>
                <w:sz w:val="24"/>
                <w:lang w:eastAsia="en-GB"/>
                <w14:ligatures w14:val="standardContextual"/>
              </w:rPr>
              <w:tab/>
            </w:r>
            <w:r w:rsidR="00AC66C9" w:rsidRPr="00B83D0C">
              <w:rPr>
                <w:rStyle w:val="Hyperlink"/>
                <w:noProof/>
              </w:rPr>
              <w:t>OVERVIEW OF THE PROCESSING</w:t>
            </w:r>
            <w:r w:rsidR="00AC66C9">
              <w:rPr>
                <w:noProof/>
                <w:webHidden/>
              </w:rPr>
              <w:tab/>
            </w:r>
            <w:r w:rsidR="00AC66C9">
              <w:rPr>
                <w:noProof/>
                <w:webHidden/>
              </w:rPr>
              <w:fldChar w:fldCharType="begin"/>
            </w:r>
            <w:r w:rsidR="00AC66C9">
              <w:rPr>
                <w:noProof/>
                <w:webHidden/>
              </w:rPr>
              <w:instrText xml:space="preserve"> PAGEREF _Toc227055129 \h </w:instrText>
            </w:r>
            <w:r w:rsidR="00AC66C9">
              <w:rPr>
                <w:noProof/>
                <w:webHidden/>
              </w:rPr>
            </w:r>
            <w:r w:rsidR="00AC66C9">
              <w:rPr>
                <w:noProof/>
                <w:webHidden/>
              </w:rPr>
              <w:fldChar w:fldCharType="separate"/>
            </w:r>
            <w:r w:rsidR="00AC66C9">
              <w:rPr>
                <w:noProof/>
                <w:webHidden/>
              </w:rPr>
              <w:t>4</w:t>
            </w:r>
            <w:r w:rsidR="00AC66C9">
              <w:rPr>
                <w:noProof/>
                <w:webHidden/>
              </w:rPr>
              <w:fldChar w:fldCharType="end"/>
            </w:r>
          </w:hyperlink>
        </w:p>
        <w:p w14:paraId="1EF6683B" w14:textId="658A3B3F"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0" w:history="1">
            <w:r w:rsidRPr="00B83D0C">
              <w:rPr>
                <w:rStyle w:val="Hyperlink"/>
                <w:noProof/>
              </w:rPr>
              <w:t>0.1</w:t>
            </w:r>
            <w:r>
              <w:rPr>
                <w:rFonts w:asciiTheme="minorHAnsi" w:eastAsiaTheme="minorEastAsia" w:hAnsiTheme="minorHAnsi" w:cstheme="minorBidi"/>
                <w:noProof/>
                <w:color w:val="auto"/>
                <w:kern w:val="2"/>
                <w:sz w:val="24"/>
                <w:lang w:eastAsia="en-GB"/>
                <w14:ligatures w14:val="standardContextual"/>
              </w:rPr>
              <w:tab/>
            </w:r>
            <w:r w:rsidRPr="00B83D0C">
              <w:rPr>
                <w:rStyle w:val="Hyperlink"/>
                <w:noProof/>
              </w:rPr>
              <w:t>Controller(s)</w:t>
            </w:r>
            <w:r>
              <w:rPr>
                <w:noProof/>
                <w:webHidden/>
              </w:rPr>
              <w:tab/>
            </w:r>
            <w:r>
              <w:rPr>
                <w:noProof/>
                <w:webHidden/>
              </w:rPr>
              <w:fldChar w:fldCharType="begin"/>
            </w:r>
            <w:r>
              <w:rPr>
                <w:noProof/>
                <w:webHidden/>
              </w:rPr>
              <w:instrText xml:space="preserve"> PAGEREF _Toc227055130 \h </w:instrText>
            </w:r>
            <w:r>
              <w:rPr>
                <w:noProof/>
                <w:webHidden/>
              </w:rPr>
            </w:r>
            <w:r>
              <w:rPr>
                <w:noProof/>
                <w:webHidden/>
              </w:rPr>
              <w:fldChar w:fldCharType="separate"/>
            </w:r>
            <w:r>
              <w:rPr>
                <w:noProof/>
                <w:webHidden/>
              </w:rPr>
              <w:t>4</w:t>
            </w:r>
            <w:r>
              <w:rPr>
                <w:noProof/>
                <w:webHidden/>
              </w:rPr>
              <w:fldChar w:fldCharType="end"/>
            </w:r>
          </w:hyperlink>
        </w:p>
        <w:p w14:paraId="6E0956E1" w14:textId="0F998C1F"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1" w:history="1">
            <w:r w:rsidRPr="00B83D0C">
              <w:rPr>
                <w:rStyle w:val="Hyperlink"/>
                <w:noProof/>
              </w:rPr>
              <w:t>0.2 Processor(s) and sub-processor(s)</w:t>
            </w:r>
            <w:r>
              <w:rPr>
                <w:noProof/>
                <w:webHidden/>
              </w:rPr>
              <w:tab/>
            </w:r>
            <w:r>
              <w:rPr>
                <w:noProof/>
                <w:webHidden/>
              </w:rPr>
              <w:fldChar w:fldCharType="begin"/>
            </w:r>
            <w:r>
              <w:rPr>
                <w:noProof/>
                <w:webHidden/>
              </w:rPr>
              <w:instrText xml:space="preserve"> PAGEREF _Toc227055131 \h </w:instrText>
            </w:r>
            <w:r>
              <w:rPr>
                <w:noProof/>
                <w:webHidden/>
              </w:rPr>
            </w:r>
            <w:r>
              <w:rPr>
                <w:noProof/>
                <w:webHidden/>
              </w:rPr>
              <w:fldChar w:fldCharType="separate"/>
            </w:r>
            <w:r>
              <w:rPr>
                <w:noProof/>
                <w:webHidden/>
              </w:rPr>
              <w:t>4</w:t>
            </w:r>
            <w:r>
              <w:rPr>
                <w:noProof/>
                <w:webHidden/>
              </w:rPr>
              <w:fldChar w:fldCharType="end"/>
            </w:r>
          </w:hyperlink>
        </w:p>
        <w:p w14:paraId="7756DF76" w14:textId="151A8C33"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2" w:history="1">
            <w:r w:rsidRPr="00B83D0C">
              <w:rPr>
                <w:rStyle w:val="Hyperlink"/>
                <w:noProof/>
              </w:rPr>
              <w:t>0.3</w:t>
            </w:r>
            <w:r>
              <w:rPr>
                <w:rFonts w:asciiTheme="minorHAnsi" w:eastAsiaTheme="minorEastAsia" w:hAnsiTheme="minorHAnsi" w:cstheme="minorBidi"/>
                <w:noProof/>
                <w:color w:val="auto"/>
                <w:kern w:val="2"/>
                <w:sz w:val="24"/>
                <w:lang w:eastAsia="en-GB"/>
                <w14:ligatures w14:val="standardContextual"/>
              </w:rPr>
              <w:tab/>
            </w:r>
            <w:r w:rsidRPr="00B83D0C">
              <w:rPr>
                <w:rStyle w:val="Hyperlink"/>
                <w:noProof/>
              </w:rPr>
              <w:t>Name of the processing</w:t>
            </w:r>
            <w:r>
              <w:rPr>
                <w:noProof/>
                <w:webHidden/>
              </w:rPr>
              <w:tab/>
            </w:r>
            <w:r>
              <w:rPr>
                <w:noProof/>
                <w:webHidden/>
              </w:rPr>
              <w:fldChar w:fldCharType="begin"/>
            </w:r>
            <w:r>
              <w:rPr>
                <w:noProof/>
                <w:webHidden/>
              </w:rPr>
              <w:instrText xml:space="preserve"> PAGEREF _Toc227055132 \h </w:instrText>
            </w:r>
            <w:r>
              <w:rPr>
                <w:noProof/>
                <w:webHidden/>
              </w:rPr>
            </w:r>
            <w:r>
              <w:rPr>
                <w:noProof/>
                <w:webHidden/>
              </w:rPr>
              <w:fldChar w:fldCharType="separate"/>
            </w:r>
            <w:r>
              <w:rPr>
                <w:noProof/>
                <w:webHidden/>
              </w:rPr>
              <w:t>4</w:t>
            </w:r>
            <w:r>
              <w:rPr>
                <w:noProof/>
                <w:webHidden/>
              </w:rPr>
              <w:fldChar w:fldCharType="end"/>
            </w:r>
          </w:hyperlink>
        </w:p>
        <w:p w14:paraId="5AC79718" w14:textId="14DD45BD"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3" w:history="1">
            <w:r w:rsidRPr="00B83D0C">
              <w:rPr>
                <w:rStyle w:val="Hyperlink"/>
                <w:noProof/>
              </w:rPr>
              <w:t>0.4</w:t>
            </w:r>
            <w:r>
              <w:rPr>
                <w:rFonts w:asciiTheme="minorHAnsi" w:eastAsiaTheme="minorEastAsia" w:hAnsiTheme="minorHAnsi" w:cstheme="minorBidi"/>
                <w:noProof/>
                <w:color w:val="auto"/>
                <w:kern w:val="2"/>
                <w:sz w:val="24"/>
                <w:lang w:eastAsia="en-GB"/>
                <w14:ligatures w14:val="standardContextual"/>
              </w:rPr>
              <w:tab/>
            </w:r>
            <w:r w:rsidRPr="00B83D0C">
              <w:rPr>
                <w:rStyle w:val="Hyperlink"/>
                <w:noProof/>
              </w:rPr>
              <w:t>Planning of the processing</w:t>
            </w:r>
            <w:r>
              <w:rPr>
                <w:noProof/>
                <w:webHidden/>
              </w:rPr>
              <w:tab/>
            </w:r>
            <w:r>
              <w:rPr>
                <w:noProof/>
                <w:webHidden/>
              </w:rPr>
              <w:fldChar w:fldCharType="begin"/>
            </w:r>
            <w:r>
              <w:rPr>
                <w:noProof/>
                <w:webHidden/>
              </w:rPr>
              <w:instrText xml:space="preserve"> PAGEREF _Toc227055133 \h </w:instrText>
            </w:r>
            <w:r>
              <w:rPr>
                <w:noProof/>
                <w:webHidden/>
              </w:rPr>
            </w:r>
            <w:r>
              <w:rPr>
                <w:noProof/>
                <w:webHidden/>
              </w:rPr>
              <w:fldChar w:fldCharType="separate"/>
            </w:r>
            <w:r>
              <w:rPr>
                <w:noProof/>
                <w:webHidden/>
              </w:rPr>
              <w:t>4</w:t>
            </w:r>
            <w:r>
              <w:rPr>
                <w:noProof/>
                <w:webHidden/>
              </w:rPr>
              <w:fldChar w:fldCharType="end"/>
            </w:r>
          </w:hyperlink>
        </w:p>
        <w:p w14:paraId="35FC5CD8" w14:textId="48CB8869"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4" w:history="1">
            <w:r w:rsidRPr="00B83D0C">
              <w:rPr>
                <w:rStyle w:val="Hyperlink"/>
                <w:noProof/>
              </w:rPr>
              <w:t>0.5</w:t>
            </w:r>
            <w:r>
              <w:rPr>
                <w:rFonts w:asciiTheme="minorHAnsi" w:eastAsiaTheme="minorEastAsia" w:hAnsiTheme="minorHAnsi" w:cstheme="minorBidi"/>
                <w:noProof/>
                <w:color w:val="auto"/>
                <w:kern w:val="2"/>
                <w:sz w:val="24"/>
                <w:lang w:eastAsia="en-GB"/>
                <w14:ligatures w14:val="standardContextual"/>
              </w:rPr>
              <w:tab/>
            </w:r>
            <w:r w:rsidRPr="00B83D0C">
              <w:rPr>
                <w:rStyle w:val="Hyperlink"/>
                <w:noProof/>
              </w:rPr>
              <w:t>DPIA technical sheet</w:t>
            </w:r>
            <w:r>
              <w:rPr>
                <w:noProof/>
                <w:webHidden/>
              </w:rPr>
              <w:tab/>
            </w:r>
            <w:r>
              <w:rPr>
                <w:noProof/>
                <w:webHidden/>
              </w:rPr>
              <w:fldChar w:fldCharType="begin"/>
            </w:r>
            <w:r>
              <w:rPr>
                <w:noProof/>
                <w:webHidden/>
              </w:rPr>
              <w:instrText xml:space="preserve"> PAGEREF _Toc227055134 \h </w:instrText>
            </w:r>
            <w:r>
              <w:rPr>
                <w:noProof/>
                <w:webHidden/>
              </w:rPr>
            </w:r>
            <w:r>
              <w:rPr>
                <w:noProof/>
                <w:webHidden/>
              </w:rPr>
              <w:fldChar w:fldCharType="separate"/>
            </w:r>
            <w:r>
              <w:rPr>
                <w:noProof/>
                <w:webHidden/>
              </w:rPr>
              <w:t>5</w:t>
            </w:r>
            <w:r>
              <w:rPr>
                <w:noProof/>
                <w:webHidden/>
              </w:rPr>
              <w:fldChar w:fldCharType="end"/>
            </w:r>
          </w:hyperlink>
        </w:p>
        <w:p w14:paraId="2D829E3D" w14:textId="18E23BF3"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35" w:history="1">
            <w:r w:rsidRPr="00B83D0C">
              <w:rPr>
                <w:rStyle w:val="Hyperlink"/>
                <w:noProof/>
              </w:rPr>
              <w:t>1 SYSTEMATIC DESCRIPTION OF THE PROCESSING</w:t>
            </w:r>
            <w:r>
              <w:rPr>
                <w:noProof/>
                <w:webHidden/>
              </w:rPr>
              <w:tab/>
            </w:r>
            <w:r>
              <w:rPr>
                <w:noProof/>
                <w:webHidden/>
              </w:rPr>
              <w:fldChar w:fldCharType="begin"/>
            </w:r>
            <w:r>
              <w:rPr>
                <w:noProof/>
                <w:webHidden/>
              </w:rPr>
              <w:instrText xml:space="preserve"> PAGEREF _Toc227055135 \h </w:instrText>
            </w:r>
            <w:r>
              <w:rPr>
                <w:noProof/>
                <w:webHidden/>
              </w:rPr>
            </w:r>
            <w:r>
              <w:rPr>
                <w:noProof/>
                <w:webHidden/>
              </w:rPr>
              <w:fldChar w:fldCharType="separate"/>
            </w:r>
            <w:r>
              <w:rPr>
                <w:noProof/>
                <w:webHidden/>
              </w:rPr>
              <w:t>7</w:t>
            </w:r>
            <w:r>
              <w:rPr>
                <w:noProof/>
                <w:webHidden/>
              </w:rPr>
              <w:fldChar w:fldCharType="end"/>
            </w:r>
          </w:hyperlink>
        </w:p>
        <w:p w14:paraId="06FD66DA" w14:textId="5D7E1741"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36" w:history="1">
            <w:r w:rsidRPr="00B83D0C">
              <w:rPr>
                <w:rStyle w:val="Hyperlink"/>
                <w:noProof/>
              </w:rPr>
              <w:t>1.1 High-level description of the processing</w:t>
            </w:r>
            <w:r>
              <w:rPr>
                <w:noProof/>
                <w:webHidden/>
              </w:rPr>
              <w:tab/>
            </w:r>
            <w:r>
              <w:rPr>
                <w:noProof/>
                <w:webHidden/>
              </w:rPr>
              <w:fldChar w:fldCharType="begin"/>
            </w:r>
            <w:r>
              <w:rPr>
                <w:noProof/>
                <w:webHidden/>
              </w:rPr>
              <w:instrText xml:space="preserve"> PAGEREF _Toc227055136 \h </w:instrText>
            </w:r>
            <w:r>
              <w:rPr>
                <w:noProof/>
                <w:webHidden/>
              </w:rPr>
            </w:r>
            <w:r>
              <w:rPr>
                <w:noProof/>
                <w:webHidden/>
              </w:rPr>
              <w:fldChar w:fldCharType="separate"/>
            </w:r>
            <w:r>
              <w:rPr>
                <w:noProof/>
                <w:webHidden/>
              </w:rPr>
              <w:t>7</w:t>
            </w:r>
            <w:r>
              <w:rPr>
                <w:noProof/>
                <w:webHidden/>
              </w:rPr>
              <w:fldChar w:fldCharType="end"/>
            </w:r>
          </w:hyperlink>
        </w:p>
        <w:p w14:paraId="425F60C2" w14:textId="767B6981"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37" w:history="1">
            <w:r w:rsidRPr="00B83D0C">
              <w:rPr>
                <w:rStyle w:val="Hyperlink"/>
                <w:noProof/>
              </w:rPr>
              <w:t>1.1.a Processed personal data</w:t>
            </w:r>
            <w:r>
              <w:rPr>
                <w:noProof/>
                <w:webHidden/>
              </w:rPr>
              <w:tab/>
            </w:r>
            <w:r>
              <w:rPr>
                <w:noProof/>
                <w:webHidden/>
              </w:rPr>
              <w:fldChar w:fldCharType="begin"/>
            </w:r>
            <w:r>
              <w:rPr>
                <w:noProof/>
                <w:webHidden/>
              </w:rPr>
              <w:instrText xml:space="preserve"> PAGEREF _Toc227055137 \h </w:instrText>
            </w:r>
            <w:r>
              <w:rPr>
                <w:noProof/>
                <w:webHidden/>
              </w:rPr>
            </w:r>
            <w:r>
              <w:rPr>
                <w:noProof/>
                <w:webHidden/>
              </w:rPr>
              <w:fldChar w:fldCharType="separate"/>
            </w:r>
            <w:r>
              <w:rPr>
                <w:noProof/>
                <w:webHidden/>
              </w:rPr>
              <w:t>7</w:t>
            </w:r>
            <w:r>
              <w:rPr>
                <w:noProof/>
                <w:webHidden/>
              </w:rPr>
              <w:fldChar w:fldCharType="end"/>
            </w:r>
          </w:hyperlink>
        </w:p>
        <w:p w14:paraId="600FC8B8" w14:textId="3D8BC7DA"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38" w:history="1">
            <w:r w:rsidRPr="00B83D0C">
              <w:rPr>
                <w:rStyle w:val="Hyperlink"/>
                <w:noProof/>
              </w:rPr>
              <w:t>1.1.b Purposes of the processing</w:t>
            </w:r>
            <w:r>
              <w:rPr>
                <w:noProof/>
                <w:webHidden/>
              </w:rPr>
              <w:tab/>
            </w:r>
            <w:r>
              <w:rPr>
                <w:noProof/>
                <w:webHidden/>
              </w:rPr>
              <w:fldChar w:fldCharType="begin"/>
            </w:r>
            <w:r>
              <w:rPr>
                <w:noProof/>
                <w:webHidden/>
              </w:rPr>
              <w:instrText xml:space="preserve"> PAGEREF _Toc227055138 \h </w:instrText>
            </w:r>
            <w:r>
              <w:rPr>
                <w:noProof/>
                <w:webHidden/>
              </w:rPr>
            </w:r>
            <w:r>
              <w:rPr>
                <w:noProof/>
                <w:webHidden/>
              </w:rPr>
              <w:fldChar w:fldCharType="separate"/>
            </w:r>
            <w:r>
              <w:rPr>
                <w:noProof/>
                <w:webHidden/>
              </w:rPr>
              <w:t>7</w:t>
            </w:r>
            <w:r>
              <w:rPr>
                <w:noProof/>
                <w:webHidden/>
              </w:rPr>
              <w:fldChar w:fldCharType="end"/>
            </w:r>
          </w:hyperlink>
        </w:p>
        <w:p w14:paraId="5894174E" w14:textId="379E565C"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39" w:history="1">
            <w:r w:rsidRPr="00B83D0C">
              <w:rPr>
                <w:rStyle w:val="Hyperlink"/>
                <w:noProof/>
              </w:rPr>
              <w:t>1.1.c Secondary or compatible uses</w:t>
            </w:r>
            <w:r>
              <w:rPr>
                <w:noProof/>
                <w:webHidden/>
              </w:rPr>
              <w:tab/>
            </w:r>
            <w:r>
              <w:rPr>
                <w:noProof/>
                <w:webHidden/>
              </w:rPr>
              <w:fldChar w:fldCharType="begin"/>
            </w:r>
            <w:r>
              <w:rPr>
                <w:noProof/>
                <w:webHidden/>
              </w:rPr>
              <w:instrText xml:space="preserve"> PAGEREF _Toc227055139 \h </w:instrText>
            </w:r>
            <w:r>
              <w:rPr>
                <w:noProof/>
                <w:webHidden/>
              </w:rPr>
            </w:r>
            <w:r>
              <w:rPr>
                <w:noProof/>
                <w:webHidden/>
              </w:rPr>
              <w:fldChar w:fldCharType="separate"/>
            </w:r>
            <w:r>
              <w:rPr>
                <w:noProof/>
                <w:webHidden/>
              </w:rPr>
              <w:t>7</w:t>
            </w:r>
            <w:r>
              <w:rPr>
                <w:noProof/>
                <w:webHidden/>
              </w:rPr>
              <w:fldChar w:fldCharType="end"/>
            </w:r>
          </w:hyperlink>
        </w:p>
        <w:p w14:paraId="444EEAB8" w14:textId="2166E8CB"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40" w:history="1">
            <w:r w:rsidRPr="00B83D0C">
              <w:rPr>
                <w:rStyle w:val="Hyperlink"/>
                <w:noProof/>
              </w:rPr>
              <w:t>1.1.d Nature, scope and context of the processing</w:t>
            </w:r>
            <w:r>
              <w:rPr>
                <w:noProof/>
                <w:webHidden/>
              </w:rPr>
              <w:tab/>
            </w:r>
            <w:r>
              <w:rPr>
                <w:noProof/>
                <w:webHidden/>
              </w:rPr>
              <w:fldChar w:fldCharType="begin"/>
            </w:r>
            <w:r>
              <w:rPr>
                <w:noProof/>
                <w:webHidden/>
              </w:rPr>
              <w:instrText xml:space="preserve"> PAGEREF _Toc227055140 \h </w:instrText>
            </w:r>
            <w:r>
              <w:rPr>
                <w:noProof/>
                <w:webHidden/>
              </w:rPr>
            </w:r>
            <w:r>
              <w:rPr>
                <w:noProof/>
                <w:webHidden/>
              </w:rPr>
              <w:fldChar w:fldCharType="separate"/>
            </w:r>
            <w:r>
              <w:rPr>
                <w:noProof/>
                <w:webHidden/>
              </w:rPr>
              <w:t>8</w:t>
            </w:r>
            <w:r>
              <w:rPr>
                <w:noProof/>
                <w:webHidden/>
              </w:rPr>
              <w:fldChar w:fldCharType="end"/>
            </w:r>
          </w:hyperlink>
        </w:p>
        <w:p w14:paraId="228F7774" w14:textId="2BF7C12C"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41" w:history="1">
            <w:r w:rsidRPr="00B83D0C">
              <w:rPr>
                <w:rStyle w:val="Hyperlink"/>
                <w:noProof/>
              </w:rPr>
              <w:t>1.2 Functional description</w:t>
            </w:r>
            <w:r>
              <w:rPr>
                <w:noProof/>
                <w:webHidden/>
              </w:rPr>
              <w:tab/>
            </w:r>
            <w:r>
              <w:rPr>
                <w:noProof/>
                <w:webHidden/>
              </w:rPr>
              <w:fldChar w:fldCharType="begin"/>
            </w:r>
            <w:r>
              <w:rPr>
                <w:noProof/>
                <w:webHidden/>
              </w:rPr>
              <w:instrText xml:space="preserve"> PAGEREF _Toc227055141 \h </w:instrText>
            </w:r>
            <w:r>
              <w:rPr>
                <w:noProof/>
                <w:webHidden/>
              </w:rPr>
            </w:r>
            <w:r>
              <w:rPr>
                <w:noProof/>
                <w:webHidden/>
              </w:rPr>
              <w:fldChar w:fldCharType="separate"/>
            </w:r>
            <w:r>
              <w:rPr>
                <w:noProof/>
                <w:webHidden/>
              </w:rPr>
              <w:t>8</w:t>
            </w:r>
            <w:r>
              <w:rPr>
                <w:noProof/>
                <w:webHidden/>
              </w:rPr>
              <w:fldChar w:fldCharType="end"/>
            </w:r>
          </w:hyperlink>
        </w:p>
        <w:p w14:paraId="74E6521D" w14:textId="410ED172"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42" w:history="1">
            <w:r w:rsidRPr="00B83D0C">
              <w:rPr>
                <w:rStyle w:val="Hyperlink"/>
                <w:noProof/>
              </w:rPr>
              <w:t>1.3 Means of processing, supporting assets and underlying architecture</w:t>
            </w:r>
            <w:r>
              <w:rPr>
                <w:noProof/>
                <w:webHidden/>
              </w:rPr>
              <w:tab/>
            </w:r>
            <w:r>
              <w:rPr>
                <w:noProof/>
                <w:webHidden/>
              </w:rPr>
              <w:fldChar w:fldCharType="begin"/>
            </w:r>
            <w:r>
              <w:rPr>
                <w:noProof/>
                <w:webHidden/>
              </w:rPr>
              <w:instrText xml:space="preserve"> PAGEREF _Toc227055142 \h </w:instrText>
            </w:r>
            <w:r>
              <w:rPr>
                <w:noProof/>
                <w:webHidden/>
              </w:rPr>
            </w:r>
            <w:r>
              <w:rPr>
                <w:noProof/>
                <w:webHidden/>
              </w:rPr>
              <w:fldChar w:fldCharType="separate"/>
            </w:r>
            <w:r>
              <w:rPr>
                <w:noProof/>
                <w:webHidden/>
              </w:rPr>
              <w:t>9</w:t>
            </w:r>
            <w:r>
              <w:rPr>
                <w:noProof/>
                <w:webHidden/>
              </w:rPr>
              <w:fldChar w:fldCharType="end"/>
            </w:r>
          </w:hyperlink>
        </w:p>
        <w:p w14:paraId="42E90C7C" w14:textId="5BACEC48"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43" w:history="1">
            <w:r w:rsidRPr="00B83D0C">
              <w:rPr>
                <w:rStyle w:val="Hyperlink"/>
                <w:noProof/>
              </w:rPr>
              <w:t>1.4 Compliance with approved codes of conduct</w:t>
            </w:r>
            <w:r>
              <w:rPr>
                <w:noProof/>
                <w:webHidden/>
              </w:rPr>
              <w:tab/>
            </w:r>
            <w:r>
              <w:rPr>
                <w:noProof/>
                <w:webHidden/>
              </w:rPr>
              <w:fldChar w:fldCharType="begin"/>
            </w:r>
            <w:r>
              <w:rPr>
                <w:noProof/>
                <w:webHidden/>
              </w:rPr>
              <w:instrText xml:space="preserve"> PAGEREF _Toc227055143 \h </w:instrText>
            </w:r>
            <w:r>
              <w:rPr>
                <w:noProof/>
                <w:webHidden/>
              </w:rPr>
            </w:r>
            <w:r>
              <w:rPr>
                <w:noProof/>
                <w:webHidden/>
              </w:rPr>
              <w:fldChar w:fldCharType="separate"/>
            </w:r>
            <w:r>
              <w:rPr>
                <w:noProof/>
                <w:webHidden/>
              </w:rPr>
              <w:t>9</w:t>
            </w:r>
            <w:r>
              <w:rPr>
                <w:noProof/>
                <w:webHidden/>
              </w:rPr>
              <w:fldChar w:fldCharType="end"/>
            </w:r>
          </w:hyperlink>
        </w:p>
        <w:p w14:paraId="0190C4E5" w14:textId="310A6822"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44" w:history="1">
            <w:r w:rsidRPr="00B83D0C">
              <w:rPr>
                <w:rStyle w:val="Hyperlink"/>
                <w:noProof/>
              </w:rPr>
              <w:t>2 ANALYSIS OF THE PROCESSING</w:t>
            </w:r>
            <w:r>
              <w:rPr>
                <w:noProof/>
                <w:webHidden/>
              </w:rPr>
              <w:tab/>
            </w:r>
            <w:r>
              <w:rPr>
                <w:noProof/>
                <w:webHidden/>
              </w:rPr>
              <w:fldChar w:fldCharType="begin"/>
            </w:r>
            <w:r>
              <w:rPr>
                <w:noProof/>
                <w:webHidden/>
              </w:rPr>
              <w:instrText xml:space="preserve"> PAGEREF _Toc227055144 \h </w:instrText>
            </w:r>
            <w:r>
              <w:rPr>
                <w:noProof/>
                <w:webHidden/>
              </w:rPr>
            </w:r>
            <w:r>
              <w:rPr>
                <w:noProof/>
                <w:webHidden/>
              </w:rPr>
              <w:fldChar w:fldCharType="separate"/>
            </w:r>
            <w:r>
              <w:rPr>
                <w:noProof/>
                <w:webHidden/>
              </w:rPr>
              <w:t>9</w:t>
            </w:r>
            <w:r>
              <w:rPr>
                <w:noProof/>
                <w:webHidden/>
              </w:rPr>
              <w:fldChar w:fldCharType="end"/>
            </w:r>
          </w:hyperlink>
        </w:p>
        <w:p w14:paraId="29DE427C" w14:textId="61258ABB"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45" w:history="1">
            <w:r w:rsidRPr="00B83D0C">
              <w:rPr>
                <w:rStyle w:val="Hyperlink"/>
                <w:noProof/>
              </w:rPr>
              <w:t>2.1 Lawfulness of the processing</w:t>
            </w:r>
            <w:r>
              <w:rPr>
                <w:noProof/>
                <w:webHidden/>
              </w:rPr>
              <w:tab/>
            </w:r>
            <w:r>
              <w:rPr>
                <w:noProof/>
                <w:webHidden/>
              </w:rPr>
              <w:fldChar w:fldCharType="begin"/>
            </w:r>
            <w:r>
              <w:rPr>
                <w:noProof/>
                <w:webHidden/>
              </w:rPr>
              <w:instrText xml:space="preserve"> PAGEREF _Toc227055145 \h </w:instrText>
            </w:r>
            <w:r>
              <w:rPr>
                <w:noProof/>
                <w:webHidden/>
              </w:rPr>
            </w:r>
            <w:r>
              <w:rPr>
                <w:noProof/>
                <w:webHidden/>
              </w:rPr>
              <w:fldChar w:fldCharType="separate"/>
            </w:r>
            <w:r>
              <w:rPr>
                <w:noProof/>
                <w:webHidden/>
              </w:rPr>
              <w:t>9</w:t>
            </w:r>
            <w:r>
              <w:rPr>
                <w:noProof/>
                <w:webHidden/>
              </w:rPr>
              <w:fldChar w:fldCharType="end"/>
            </w:r>
          </w:hyperlink>
        </w:p>
        <w:p w14:paraId="4EA958DA" w14:textId="014A2EA3"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46" w:history="1">
            <w:r w:rsidRPr="00B83D0C">
              <w:rPr>
                <w:rStyle w:val="Hyperlink"/>
                <w:noProof/>
              </w:rPr>
              <w:t>2.1.a Legal basis</w:t>
            </w:r>
            <w:r>
              <w:rPr>
                <w:noProof/>
                <w:webHidden/>
              </w:rPr>
              <w:tab/>
            </w:r>
            <w:r>
              <w:rPr>
                <w:noProof/>
                <w:webHidden/>
              </w:rPr>
              <w:fldChar w:fldCharType="begin"/>
            </w:r>
            <w:r>
              <w:rPr>
                <w:noProof/>
                <w:webHidden/>
              </w:rPr>
              <w:instrText xml:space="preserve"> PAGEREF _Toc227055146 \h </w:instrText>
            </w:r>
            <w:r>
              <w:rPr>
                <w:noProof/>
                <w:webHidden/>
              </w:rPr>
            </w:r>
            <w:r>
              <w:rPr>
                <w:noProof/>
                <w:webHidden/>
              </w:rPr>
              <w:fldChar w:fldCharType="separate"/>
            </w:r>
            <w:r>
              <w:rPr>
                <w:noProof/>
                <w:webHidden/>
              </w:rPr>
              <w:t>9</w:t>
            </w:r>
            <w:r>
              <w:rPr>
                <w:noProof/>
                <w:webHidden/>
              </w:rPr>
              <w:fldChar w:fldCharType="end"/>
            </w:r>
          </w:hyperlink>
        </w:p>
        <w:p w14:paraId="51C28550" w14:textId="108A3927"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47" w:history="1">
            <w:r w:rsidRPr="00B83D0C">
              <w:rPr>
                <w:rStyle w:val="Hyperlink"/>
                <w:noProof/>
              </w:rPr>
              <w:t>2.1.b Reasons to lift the processing prohibition</w:t>
            </w:r>
            <w:r>
              <w:rPr>
                <w:noProof/>
                <w:webHidden/>
              </w:rPr>
              <w:tab/>
            </w:r>
            <w:r>
              <w:rPr>
                <w:noProof/>
                <w:webHidden/>
              </w:rPr>
              <w:fldChar w:fldCharType="begin"/>
            </w:r>
            <w:r>
              <w:rPr>
                <w:noProof/>
                <w:webHidden/>
              </w:rPr>
              <w:instrText xml:space="preserve"> PAGEREF _Toc227055147 \h </w:instrText>
            </w:r>
            <w:r>
              <w:rPr>
                <w:noProof/>
                <w:webHidden/>
              </w:rPr>
            </w:r>
            <w:r>
              <w:rPr>
                <w:noProof/>
                <w:webHidden/>
              </w:rPr>
              <w:fldChar w:fldCharType="separate"/>
            </w:r>
            <w:r>
              <w:rPr>
                <w:noProof/>
                <w:webHidden/>
              </w:rPr>
              <w:t>10</w:t>
            </w:r>
            <w:r>
              <w:rPr>
                <w:noProof/>
                <w:webHidden/>
              </w:rPr>
              <w:fldChar w:fldCharType="end"/>
            </w:r>
          </w:hyperlink>
        </w:p>
        <w:p w14:paraId="2E81359D" w14:textId="4409BA0E"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48" w:history="1">
            <w:r w:rsidRPr="00B83D0C">
              <w:rPr>
                <w:rStyle w:val="Hyperlink"/>
                <w:noProof/>
              </w:rPr>
              <w:t>2.2 Data minimisation, retention periods, and data quality</w:t>
            </w:r>
            <w:r>
              <w:rPr>
                <w:noProof/>
                <w:webHidden/>
              </w:rPr>
              <w:tab/>
            </w:r>
            <w:r>
              <w:rPr>
                <w:noProof/>
                <w:webHidden/>
              </w:rPr>
              <w:fldChar w:fldCharType="begin"/>
            </w:r>
            <w:r>
              <w:rPr>
                <w:noProof/>
                <w:webHidden/>
              </w:rPr>
              <w:instrText xml:space="preserve"> PAGEREF _Toc227055148 \h </w:instrText>
            </w:r>
            <w:r>
              <w:rPr>
                <w:noProof/>
                <w:webHidden/>
              </w:rPr>
            </w:r>
            <w:r>
              <w:rPr>
                <w:noProof/>
                <w:webHidden/>
              </w:rPr>
              <w:fldChar w:fldCharType="separate"/>
            </w:r>
            <w:r>
              <w:rPr>
                <w:noProof/>
                <w:webHidden/>
              </w:rPr>
              <w:t>11</w:t>
            </w:r>
            <w:r>
              <w:rPr>
                <w:noProof/>
                <w:webHidden/>
              </w:rPr>
              <w:fldChar w:fldCharType="end"/>
            </w:r>
          </w:hyperlink>
        </w:p>
        <w:p w14:paraId="2DF2A2ED" w14:textId="0544B37B"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49" w:history="1">
            <w:r w:rsidRPr="00B83D0C">
              <w:rPr>
                <w:rStyle w:val="Hyperlink"/>
                <w:noProof/>
              </w:rPr>
              <w:t>2.2.a Data minimisation and retention periods</w:t>
            </w:r>
            <w:r>
              <w:rPr>
                <w:noProof/>
                <w:webHidden/>
              </w:rPr>
              <w:tab/>
            </w:r>
            <w:r>
              <w:rPr>
                <w:noProof/>
                <w:webHidden/>
              </w:rPr>
              <w:fldChar w:fldCharType="begin"/>
            </w:r>
            <w:r>
              <w:rPr>
                <w:noProof/>
                <w:webHidden/>
              </w:rPr>
              <w:instrText xml:space="preserve"> PAGEREF _Toc227055149 \h </w:instrText>
            </w:r>
            <w:r>
              <w:rPr>
                <w:noProof/>
                <w:webHidden/>
              </w:rPr>
            </w:r>
            <w:r>
              <w:rPr>
                <w:noProof/>
                <w:webHidden/>
              </w:rPr>
              <w:fldChar w:fldCharType="separate"/>
            </w:r>
            <w:r>
              <w:rPr>
                <w:noProof/>
                <w:webHidden/>
              </w:rPr>
              <w:t>11</w:t>
            </w:r>
            <w:r>
              <w:rPr>
                <w:noProof/>
                <w:webHidden/>
              </w:rPr>
              <w:fldChar w:fldCharType="end"/>
            </w:r>
          </w:hyperlink>
        </w:p>
        <w:p w14:paraId="50611E3C" w14:textId="7ED600EC"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0" w:history="1">
            <w:r w:rsidRPr="00B83D0C">
              <w:rPr>
                <w:rStyle w:val="Hyperlink"/>
                <w:noProof/>
              </w:rPr>
              <w:t>2.2.b Data quality</w:t>
            </w:r>
            <w:r>
              <w:rPr>
                <w:noProof/>
                <w:webHidden/>
              </w:rPr>
              <w:tab/>
            </w:r>
            <w:r>
              <w:rPr>
                <w:noProof/>
                <w:webHidden/>
              </w:rPr>
              <w:fldChar w:fldCharType="begin"/>
            </w:r>
            <w:r>
              <w:rPr>
                <w:noProof/>
                <w:webHidden/>
              </w:rPr>
              <w:instrText xml:space="preserve"> PAGEREF _Toc227055150 \h </w:instrText>
            </w:r>
            <w:r>
              <w:rPr>
                <w:noProof/>
                <w:webHidden/>
              </w:rPr>
            </w:r>
            <w:r>
              <w:rPr>
                <w:noProof/>
                <w:webHidden/>
              </w:rPr>
              <w:fldChar w:fldCharType="separate"/>
            </w:r>
            <w:r>
              <w:rPr>
                <w:noProof/>
                <w:webHidden/>
              </w:rPr>
              <w:t>11</w:t>
            </w:r>
            <w:r>
              <w:rPr>
                <w:noProof/>
                <w:webHidden/>
              </w:rPr>
              <w:fldChar w:fldCharType="end"/>
            </w:r>
          </w:hyperlink>
        </w:p>
        <w:p w14:paraId="38D1D038" w14:textId="3CC79B3F"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51" w:history="1">
            <w:r w:rsidRPr="00B83D0C">
              <w:rPr>
                <w:rStyle w:val="Hyperlink"/>
                <w:noProof/>
              </w:rPr>
              <w:t>2.3 Measures supporting compliance</w:t>
            </w:r>
            <w:r>
              <w:rPr>
                <w:noProof/>
                <w:webHidden/>
              </w:rPr>
              <w:tab/>
            </w:r>
            <w:r>
              <w:rPr>
                <w:noProof/>
                <w:webHidden/>
              </w:rPr>
              <w:fldChar w:fldCharType="begin"/>
            </w:r>
            <w:r>
              <w:rPr>
                <w:noProof/>
                <w:webHidden/>
              </w:rPr>
              <w:instrText xml:space="preserve"> PAGEREF _Toc227055151 \h </w:instrText>
            </w:r>
            <w:r>
              <w:rPr>
                <w:noProof/>
                <w:webHidden/>
              </w:rPr>
            </w:r>
            <w:r>
              <w:rPr>
                <w:noProof/>
                <w:webHidden/>
              </w:rPr>
              <w:fldChar w:fldCharType="separate"/>
            </w:r>
            <w:r>
              <w:rPr>
                <w:noProof/>
                <w:webHidden/>
              </w:rPr>
              <w:t>12</w:t>
            </w:r>
            <w:r>
              <w:rPr>
                <w:noProof/>
                <w:webHidden/>
              </w:rPr>
              <w:fldChar w:fldCharType="end"/>
            </w:r>
          </w:hyperlink>
        </w:p>
        <w:p w14:paraId="642DC7D0" w14:textId="7BDB4C72"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2" w:history="1">
            <w:r w:rsidRPr="00B83D0C">
              <w:rPr>
                <w:rStyle w:val="Hyperlink"/>
                <w:noProof/>
              </w:rPr>
              <w:t>2.3.a Measures supporting compliance with principles in Article 5(1)(a-f) GDPR</w:t>
            </w:r>
            <w:r>
              <w:rPr>
                <w:noProof/>
                <w:webHidden/>
              </w:rPr>
              <w:tab/>
            </w:r>
            <w:r>
              <w:rPr>
                <w:noProof/>
                <w:webHidden/>
              </w:rPr>
              <w:fldChar w:fldCharType="begin"/>
            </w:r>
            <w:r>
              <w:rPr>
                <w:noProof/>
                <w:webHidden/>
              </w:rPr>
              <w:instrText xml:space="preserve"> PAGEREF _Toc227055152 \h </w:instrText>
            </w:r>
            <w:r>
              <w:rPr>
                <w:noProof/>
                <w:webHidden/>
              </w:rPr>
            </w:r>
            <w:r>
              <w:rPr>
                <w:noProof/>
                <w:webHidden/>
              </w:rPr>
              <w:fldChar w:fldCharType="separate"/>
            </w:r>
            <w:r>
              <w:rPr>
                <w:noProof/>
                <w:webHidden/>
              </w:rPr>
              <w:t>12</w:t>
            </w:r>
            <w:r>
              <w:rPr>
                <w:noProof/>
                <w:webHidden/>
              </w:rPr>
              <w:fldChar w:fldCharType="end"/>
            </w:r>
          </w:hyperlink>
        </w:p>
        <w:p w14:paraId="4B575DBD" w14:textId="474F8293"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3" w:history="1">
            <w:r w:rsidRPr="00B83D0C">
              <w:rPr>
                <w:rStyle w:val="Hyperlink"/>
                <w:noProof/>
              </w:rPr>
              <w:t>2.3.b Measures supporting the exercise of data subjects’ rights</w:t>
            </w:r>
            <w:r>
              <w:rPr>
                <w:noProof/>
                <w:webHidden/>
              </w:rPr>
              <w:tab/>
            </w:r>
            <w:r>
              <w:rPr>
                <w:noProof/>
                <w:webHidden/>
              </w:rPr>
              <w:fldChar w:fldCharType="begin"/>
            </w:r>
            <w:r>
              <w:rPr>
                <w:noProof/>
                <w:webHidden/>
              </w:rPr>
              <w:instrText xml:space="preserve"> PAGEREF _Toc227055153 \h </w:instrText>
            </w:r>
            <w:r>
              <w:rPr>
                <w:noProof/>
                <w:webHidden/>
              </w:rPr>
            </w:r>
            <w:r>
              <w:rPr>
                <w:noProof/>
                <w:webHidden/>
              </w:rPr>
              <w:fldChar w:fldCharType="separate"/>
            </w:r>
            <w:r>
              <w:rPr>
                <w:noProof/>
                <w:webHidden/>
              </w:rPr>
              <w:t>13</w:t>
            </w:r>
            <w:r>
              <w:rPr>
                <w:noProof/>
                <w:webHidden/>
              </w:rPr>
              <w:fldChar w:fldCharType="end"/>
            </w:r>
          </w:hyperlink>
        </w:p>
        <w:p w14:paraId="71B3FA11" w14:textId="53D3BC95"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4" w:history="1">
            <w:r w:rsidRPr="00B83D0C">
              <w:rPr>
                <w:rStyle w:val="Hyperlink"/>
                <w:noProof/>
              </w:rPr>
              <w:t>2.3.c Measures supporting compliance with other GDPR requirements</w:t>
            </w:r>
            <w:r>
              <w:rPr>
                <w:noProof/>
                <w:webHidden/>
              </w:rPr>
              <w:tab/>
            </w:r>
            <w:r>
              <w:rPr>
                <w:noProof/>
                <w:webHidden/>
              </w:rPr>
              <w:fldChar w:fldCharType="begin"/>
            </w:r>
            <w:r>
              <w:rPr>
                <w:noProof/>
                <w:webHidden/>
              </w:rPr>
              <w:instrText xml:space="preserve"> PAGEREF _Toc227055154 \h </w:instrText>
            </w:r>
            <w:r>
              <w:rPr>
                <w:noProof/>
                <w:webHidden/>
              </w:rPr>
            </w:r>
            <w:r>
              <w:rPr>
                <w:noProof/>
                <w:webHidden/>
              </w:rPr>
              <w:fldChar w:fldCharType="separate"/>
            </w:r>
            <w:r>
              <w:rPr>
                <w:noProof/>
                <w:webHidden/>
              </w:rPr>
              <w:t>13</w:t>
            </w:r>
            <w:r>
              <w:rPr>
                <w:noProof/>
                <w:webHidden/>
              </w:rPr>
              <w:fldChar w:fldCharType="end"/>
            </w:r>
          </w:hyperlink>
        </w:p>
        <w:p w14:paraId="208D5949" w14:textId="15D49ABA"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5" w:history="1">
            <w:r w:rsidRPr="00B83D0C">
              <w:rPr>
                <w:rStyle w:val="Hyperlink"/>
                <w:noProof/>
              </w:rPr>
              <w:t>2.3.d Measures supporting data protection by design and by default</w:t>
            </w:r>
            <w:r>
              <w:rPr>
                <w:noProof/>
                <w:webHidden/>
              </w:rPr>
              <w:tab/>
            </w:r>
            <w:r>
              <w:rPr>
                <w:noProof/>
                <w:webHidden/>
              </w:rPr>
              <w:fldChar w:fldCharType="begin"/>
            </w:r>
            <w:r>
              <w:rPr>
                <w:noProof/>
                <w:webHidden/>
              </w:rPr>
              <w:instrText xml:space="preserve"> PAGEREF _Toc227055155 \h </w:instrText>
            </w:r>
            <w:r>
              <w:rPr>
                <w:noProof/>
                <w:webHidden/>
              </w:rPr>
            </w:r>
            <w:r>
              <w:rPr>
                <w:noProof/>
                <w:webHidden/>
              </w:rPr>
              <w:fldChar w:fldCharType="separate"/>
            </w:r>
            <w:r>
              <w:rPr>
                <w:noProof/>
                <w:webHidden/>
              </w:rPr>
              <w:t>14</w:t>
            </w:r>
            <w:r>
              <w:rPr>
                <w:noProof/>
                <w:webHidden/>
              </w:rPr>
              <w:fldChar w:fldCharType="end"/>
            </w:r>
          </w:hyperlink>
        </w:p>
        <w:p w14:paraId="69A709C7" w14:textId="7FBE1DB3"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56" w:history="1">
            <w:r w:rsidRPr="00B83D0C">
              <w:rPr>
                <w:rStyle w:val="Hyperlink"/>
                <w:noProof/>
              </w:rPr>
              <w:t>2.3.e Measures supporting security of processing</w:t>
            </w:r>
            <w:r>
              <w:rPr>
                <w:noProof/>
                <w:webHidden/>
              </w:rPr>
              <w:tab/>
            </w:r>
            <w:r>
              <w:rPr>
                <w:noProof/>
                <w:webHidden/>
              </w:rPr>
              <w:fldChar w:fldCharType="begin"/>
            </w:r>
            <w:r>
              <w:rPr>
                <w:noProof/>
                <w:webHidden/>
              </w:rPr>
              <w:instrText xml:space="preserve"> PAGEREF _Toc227055156 \h </w:instrText>
            </w:r>
            <w:r>
              <w:rPr>
                <w:noProof/>
                <w:webHidden/>
              </w:rPr>
            </w:r>
            <w:r>
              <w:rPr>
                <w:noProof/>
                <w:webHidden/>
              </w:rPr>
              <w:fldChar w:fldCharType="separate"/>
            </w:r>
            <w:r>
              <w:rPr>
                <w:noProof/>
                <w:webHidden/>
              </w:rPr>
              <w:t>14</w:t>
            </w:r>
            <w:r>
              <w:rPr>
                <w:noProof/>
                <w:webHidden/>
              </w:rPr>
              <w:fldChar w:fldCharType="end"/>
            </w:r>
          </w:hyperlink>
        </w:p>
        <w:p w14:paraId="482F0357" w14:textId="2A373015"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57" w:history="1">
            <w:r w:rsidRPr="00B83D0C">
              <w:rPr>
                <w:rStyle w:val="Hyperlink"/>
                <w:noProof/>
              </w:rPr>
              <w:t>3 CONSIDERATIONS ON NECESSITY AND PROPORTIONALITY</w:t>
            </w:r>
            <w:r>
              <w:rPr>
                <w:noProof/>
                <w:webHidden/>
              </w:rPr>
              <w:tab/>
            </w:r>
            <w:r>
              <w:rPr>
                <w:noProof/>
                <w:webHidden/>
              </w:rPr>
              <w:fldChar w:fldCharType="begin"/>
            </w:r>
            <w:r>
              <w:rPr>
                <w:noProof/>
                <w:webHidden/>
              </w:rPr>
              <w:instrText xml:space="preserve"> PAGEREF _Toc227055157 \h </w:instrText>
            </w:r>
            <w:r>
              <w:rPr>
                <w:noProof/>
                <w:webHidden/>
              </w:rPr>
            </w:r>
            <w:r>
              <w:rPr>
                <w:noProof/>
                <w:webHidden/>
              </w:rPr>
              <w:fldChar w:fldCharType="separate"/>
            </w:r>
            <w:r>
              <w:rPr>
                <w:noProof/>
                <w:webHidden/>
              </w:rPr>
              <w:t>15</w:t>
            </w:r>
            <w:r>
              <w:rPr>
                <w:noProof/>
                <w:webHidden/>
              </w:rPr>
              <w:fldChar w:fldCharType="end"/>
            </w:r>
          </w:hyperlink>
        </w:p>
        <w:p w14:paraId="4E9FF799" w14:textId="00C16079"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58" w:history="1">
            <w:r w:rsidRPr="00B83D0C">
              <w:rPr>
                <w:rStyle w:val="Hyperlink"/>
                <w:noProof/>
              </w:rPr>
              <w:t>3.1 Impacts of the processing on the rights and freedoms of data subjects</w:t>
            </w:r>
            <w:r>
              <w:rPr>
                <w:noProof/>
                <w:webHidden/>
              </w:rPr>
              <w:tab/>
            </w:r>
            <w:r>
              <w:rPr>
                <w:noProof/>
                <w:webHidden/>
              </w:rPr>
              <w:fldChar w:fldCharType="begin"/>
            </w:r>
            <w:r>
              <w:rPr>
                <w:noProof/>
                <w:webHidden/>
              </w:rPr>
              <w:instrText xml:space="preserve"> PAGEREF _Toc227055158 \h </w:instrText>
            </w:r>
            <w:r>
              <w:rPr>
                <w:noProof/>
                <w:webHidden/>
              </w:rPr>
            </w:r>
            <w:r>
              <w:rPr>
                <w:noProof/>
                <w:webHidden/>
              </w:rPr>
              <w:fldChar w:fldCharType="separate"/>
            </w:r>
            <w:r>
              <w:rPr>
                <w:noProof/>
                <w:webHidden/>
              </w:rPr>
              <w:t>15</w:t>
            </w:r>
            <w:r>
              <w:rPr>
                <w:noProof/>
                <w:webHidden/>
              </w:rPr>
              <w:fldChar w:fldCharType="end"/>
            </w:r>
          </w:hyperlink>
        </w:p>
        <w:p w14:paraId="69EA7E00" w14:textId="031F2676"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59" w:history="1">
            <w:r w:rsidRPr="00B83D0C">
              <w:rPr>
                <w:rStyle w:val="Hyperlink"/>
                <w:noProof/>
              </w:rPr>
              <w:t>3.2 Assess the necessity of the processing</w:t>
            </w:r>
            <w:r>
              <w:rPr>
                <w:noProof/>
                <w:webHidden/>
              </w:rPr>
              <w:tab/>
            </w:r>
            <w:r>
              <w:rPr>
                <w:noProof/>
                <w:webHidden/>
              </w:rPr>
              <w:fldChar w:fldCharType="begin"/>
            </w:r>
            <w:r>
              <w:rPr>
                <w:noProof/>
                <w:webHidden/>
              </w:rPr>
              <w:instrText xml:space="preserve"> PAGEREF _Toc227055159 \h </w:instrText>
            </w:r>
            <w:r>
              <w:rPr>
                <w:noProof/>
                <w:webHidden/>
              </w:rPr>
            </w:r>
            <w:r>
              <w:rPr>
                <w:noProof/>
                <w:webHidden/>
              </w:rPr>
              <w:fldChar w:fldCharType="separate"/>
            </w:r>
            <w:r>
              <w:rPr>
                <w:noProof/>
                <w:webHidden/>
              </w:rPr>
              <w:t>15</w:t>
            </w:r>
            <w:r>
              <w:rPr>
                <w:noProof/>
                <w:webHidden/>
              </w:rPr>
              <w:fldChar w:fldCharType="end"/>
            </w:r>
          </w:hyperlink>
        </w:p>
        <w:p w14:paraId="63F0A289" w14:textId="42FD6F8C"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60" w:history="1">
            <w:r w:rsidRPr="00B83D0C">
              <w:rPr>
                <w:rStyle w:val="Hyperlink"/>
                <w:noProof/>
              </w:rPr>
              <w:t>3.3 Assess the proportionality of the processing</w:t>
            </w:r>
            <w:r>
              <w:rPr>
                <w:noProof/>
                <w:webHidden/>
              </w:rPr>
              <w:tab/>
            </w:r>
            <w:r>
              <w:rPr>
                <w:noProof/>
                <w:webHidden/>
              </w:rPr>
              <w:fldChar w:fldCharType="begin"/>
            </w:r>
            <w:r>
              <w:rPr>
                <w:noProof/>
                <w:webHidden/>
              </w:rPr>
              <w:instrText xml:space="preserve"> PAGEREF _Toc227055160 \h </w:instrText>
            </w:r>
            <w:r>
              <w:rPr>
                <w:noProof/>
                <w:webHidden/>
              </w:rPr>
            </w:r>
            <w:r>
              <w:rPr>
                <w:noProof/>
                <w:webHidden/>
              </w:rPr>
              <w:fldChar w:fldCharType="separate"/>
            </w:r>
            <w:r>
              <w:rPr>
                <w:noProof/>
                <w:webHidden/>
              </w:rPr>
              <w:t>15</w:t>
            </w:r>
            <w:r>
              <w:rPr>
                <w:noProof/>
                <w:webHidden/>
              </w:rPr>
              <w:fldChar w:fldCharType="end"/>
            </w:r>
          </w:hyperlink>
        </w:p>
        <w:p w14:paraId="21984820" w14:textId="7EBF47E1"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61" w:history="1">
            <w:r w:rsidRPr="00B83D0C">
              <w:rPr>
                <w:rStyle w:val="Hyperlink"/>
                <w:noProof/>
              </w:rPr>
              <w:t>4 RISK ASSESSMENT AND MANAGEMENT</w:t>
            </w:r>
            <w:r>
              <w:rPr>
                <w:noProof/>
                <w:webHidden/>
              </w:rPr>
              <w:tab/>
            </w:r>
            <w:r>
              <w:rPr>
                <w:noProof/>
                <w:webHidden/>
              </w:rPr>
              <w:fldChar w:fldCharType="begin"/>
            </w:r>
            <w:r>
              <w:rPr>
                <w:noProof/>
                <w:webHidden/>
              </w:rPr>
              <w:instrText xml:space="preserve"> PAGEREF _Toc227055161 \h </w:instrText>
            </w:r>
            <w:r>
              <w:rPr>
                <w:noProof/>
                <w:webHidden/>
              </w:rPr>
            </w:r>
            <w:r>
              <w:rPr>
                <w:noProof/>
                <w:webHidden/>
              </w:rPr>
              <w:fldChar w:fldCharType="separate"/>
            </w:r>
            <w:r>
              <w:rPr>
                <w:noProof/>
                <w:webHidden/>
              </w:rPr>
              <w:t>16</w:t>
            </w:r>
            <w:r>
              <w:rPr>
                <w:noProof/>
                <w:webHidden/>
              </w:rPr>
              <w:fldChar w:fldCharType="end"/>
            </w:r>
          </w:hyperlink>
        </w:p>
        <w:p w14:paraId="6A13ABBE" w14:textId="1F5D4455"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62" w:history="1">
            <w:r w:rsidRPr="00B83D0C">
              <w:rPr>
                <w:rStyle w:val="Hyperlink"/>
                <w:noProof/>
              </w:rPr>
              <w:t>4.1 Risk assessment and management</w:t>
            </w:r>
            <w:r>
              <w:rPr>
                <w:noProof/>
                <w:webHidden/>
              </w:rPr>
              <w:tab/>
            </w:r>
            <w:r>
              <w:rPr>
                <w:noProof/>
                <w:webHidden/>
              </w:rPr>
              <w:fldChar w:fldCharType="begin"/>
            </w:r>
            <w:r>
              <w:rPr>
                <w:noProof/>
                <w:webHidden/>
              </w:rPr>
              <w:instrText xml:space="preserve"> PAGEREF _Toc227055162 \h </w:instrText>
            </w:r>
            <w:r>
              <w:rPr>
                <w:noProof/>
                <w:webHidden/>
              </w:rPr>
            </w:r>
            <w:r>
              <w:rPr>
                <w:noProof/>
                <w:webHidden/>
              </w:rPr>
              <w:fldChar w:fldCharType="separate"/>
            </w:r>
            <w:r>
              <w:rPr>
                <w:noProof/>
                <w:webHidden/>
              </w:rPr>
              <w:t>16</w:t>
            </w:r>
            <w:r>
              <w:rPr>
                <w:noProof/>
                <w:webHidden/>
              </w:rPr>
              <w:fldChar w:fldCharType="end"/>
            </w:r>
          </w:hyperlink>
        </w:p>
        <w:p w14:paraId="0FB09A1A" w14:textId="72551DFE"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3" w:history="1">
            <w:r w:rsidRPr="00B83D0C">
              <w:rPr>
                <w:rStyle w:val="Hyperlink"/>
                <w:noProof/>
              </w:rPr>
              <w:t>4.1.a Impacts on the rights and freedoms of the data subjects caused by non-default, accidental, unlawful, or abnormal events</w:t>
            </w:r>
            <w:r>
              <w:rPr>
                <w:noProof/>
                <w:webHidden/>
              </w:rPr>
              <w:tab/>
            </w:r>
            <w:r>
              <w:rPr>
                <w:noProof/>
                <w:webHidden/>
              </w:rPr>
              <w:fldChar w:fldCharType="begin"/>
            </w:r>
            <w:r>
              <w:rPr>
                <w:noProof/>
                <w:webHidden/>
              </w:rPr>
              <w:instrText xml:space="preserve"> PAGEREF _Toc227055163 \h </w:instrText>
            </w:r>
            <w:r>
              <w:rPr>
                <w:noProof/>
                <w:webHidden/>
              </w:rPr>
            </w:r>
            <w:r>
              <w:rPr>
                <w:noProof/>
                <w:webHidden/>
              </w:rPr>
              <w:fldChar w:fldCharType="separate"/>
            </w:r>
            <w:r>
              <w:rPr>
                <w:noProof/>
                <w:webHidden/>
              </w:rPr>
              <w:t>16</w:t>
            </w:r>
            <w:r>
              <w:rPr>
                <w:noProof/>
                <w:webHidden/>
              </w:rPr>
              <w:fldChar w:fldCharType="end"/>
            </w:r>
          </w:hyperlink>
        </w:p>
        <w:p w14:paraId="05149783" w14:textId="4FB30A35"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4" w:history="1">
            <w:r w:rsidRPr="00B83D0C">
              <w:rPr>
                <w:rStyle w:val="Hyperlink"/>
                <w:noProof/>
              </w:rPr>
              <w:t>4.1.b Method</w:t>
            </w:r>
            <w:r>
              <w:rPr>
                <w:noProof/>
                <w:webHidden/>
              </w:rPr>
              <w:tab/>
            </w:r>
            <w:r>
              <w:rPr>
                <w:noProof/>
                <w:webHidden/>
              </w:rPr>
              <w:fldChar w:fldCharType="begin"/>
            </w:r>
            <w:r>
              <w:rPr>
                <w:noProof/>
                <w:webHidden/>
              </w:rPr>
              <w:instrText xml:space="preserve"> PAGEREF _Toc227055164 \h </w:instrText>
            </w:r>
            <w:r>
              <w:rPr>
                <w:noProof/>
                <w:webHidden/>
              </w:rPr>
            </w:r>
            <w:r>
              <w:rPr>
                <w:noProof/>
                <w:webHidden/>
              </w:rPr>
              <w:fldChar w:fldCharType="separate"/>
            </w:r>
            <w:r>
              <w:rPr>
                <w:noProof/>
                <w:webHidden/>
              </w:rPr>
              <w:t>16</w:t>
            </w:r>
            <w:r>
              <w:rPr>
                <w:noProof/>
                <w:webHidden/>
              </w:rPr>
              <w:fldChar w:fldCharType="end"/>
            </w:r>
          </w:hyperlink>
        </w:p>
        <w:p w14:paraId="02053BAF" w14:textId="3FC9227C"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5" w:history="1">
            <w:r w:rsidRPr="00B83D0C">
              <w:rPr>
                <w:rStyle w:val="Hyperlink"/>
                <w:noProof/>
              </w:rPr>
              <w:t>4.1.c Inherent risk assessment</w:t>
            </w:r>
            <w:r>
              <w:rPr>
                <w:noProof/>
                <w:webHidden/>
              </w:rPr>
              <w:tab/>
            </w:r>
            <w:r>
              <w:rPr>
                <w:noProof/>
                <w:webHidden/>
              </w:rPr>
              <w:fldChar w:fldCharType="begin"/>
            </w:r>
            <w:r>
              <w:rPr>
                <w:noProof/>
                <w:webHidden/>
              </w:rPr>
              <w:instrText xml:space="preserve"> PAGEREF _Toc227055165 \h </w:instrText>
            </w:r>
            <w:r>
              <w:rPr>
                <w:noProof/>
                <w:webHidden/>
              </w:rPr>
            </w:r>
            <w:r>
              <w:rPr>
                <w:noProof/>
                <w:webHidden/>
              </w:rPr>
              <w:fldChar w:fldCharType="separate"/>
            </w:r>
            <w:r>
              <w:rPr>
                <w:noProof/>
                <w:webHidden/>
              </w:rPr>
              <w:t>16</w:t>
            </w:r>
            <w:r>
              <w:rPr>
                <w:noProof/>
                <w:webHidden/>
              </w:rPr>
              <w:fldChar w:fldCharType="end"/>
            </w:r>
          </w:hyperlink>
        </w:p>
        <w:p w14:paraId="1DCF59CE" w14:textId="124F4E7E"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66" w:history="1">
            <w:r w:rsidRPr="00B83D0C">
              <w:rPr>
                <w:rStyle w:val="Hyperlink"/>
                <w:noProof/>
              </w:rPr>
              <w:t>4.2 Action plan</w:t>
            </w:r>
            <w:r>
              <w:rPr>
                <w:noProof/>
                <w:webHidden/>
              </w:rPr>
              <w:tab/>
            </w:r>
            <w:r>
              <w:rPr>
                <w:noProof/>
                <w:webHidden/>
              </w:rPr>
              <w:fldChar w:fldCharType="begin"/>
            </w:r>
            <w:r>
              <w:rPr>
                <w:noProof/>
                <w:webHidden/>
              </w:rPr>
              <w:instrText xml:space="preserve"> PAGEREF _Toc227055166 \h </w:instrText>
            </w:r>
            <w:r>
              <w:rPr>
                <w:noProof/>
                <w:webHidden/>
              </w:rPr>
            </w:r>
            <w:r>
              <w:rPr>
                <w:noProof/>
                <w:webHidden/>
              </w:rPr>
              <w:fldChar w:fldCharType="separate"/>
            </w:r>
            <w:r>
              <w:rPr>
                <w:noProof/>
                <w:webHidden/>
              </w:rPr>
              <w:t>17</w:t>
            </w:r>
            <w:r>
              <w:rPr>
                <w:noProof/>
                <w:webHidden/>
              </w:rPr>
              <w:fldChar w:fldCharType="end"/>
            </w:r>
          </w:hyperlink>
        </w:p>
        <w:p w14:paraId="36B4F447" w14:textId="44796892"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7" w:history="1">
            <w:r w:rsidRPr="00B83D0C">
              <w:rPr>
                <w:rStyle w:val="Hyperlink"/>
                <w:noProof/>
              </w:rPr>
              <w:t>4.2.a Additional mitigating measures</w:t>
            </w:r>
            <w:r>
              <w:rPr>
                <w:noProof/>
                <w:webHidden/>
              </w:rPr>
              <w:tab/>
            </w:r>
            <w:r>
              <w:rPr>
                <w:noProof/>
                <w:webHidden/>
              </w:rPr>
              <w:fldChar w:fldCharType="begin"/>
            </w:r>
            <w:r>
              <w:rPr>
                <w:noProof/>
                <w:webHidden/>
              </w:rPr>
              <w:instrText xml:space="preserve"> PAGEREF _Toc227055167 \h </w:instrText>
            </w:r>
            <w:r>
              <w:rPr>
                <w:noProof/>
                <w:webHidden/>
              </w:rPr>
            </w:r>
            <w:r>
              <w:rPr>
                <w:noProof/>
                <w:webHidden/>
              </w:rPr>
              <w:fldChar w:fldCharType="separate"/>
            </w:r>
            <w:r>
              <w:rPr>
                <w:noProof/>
                <w:webHidden/>
              </w:rPr>
              <w:t>17</w:t>
            </w:r>
            <w:r>
              <w:rPr>
                <w:noProof/>
                <w:webHidden/>
              </w:rPr>
              <w:fldChar w:fldCharType="end"/>
            </w:r>
          </w:hyperlink>
        </w:p>
        <w:p w14:paraId="570C1A5D" w14:textId="18C842D7"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8" w:history="1">
            <w:r w:rsidRPr="00B83D0C">
              <w:rPr>
                <w:rStyle w:val="Hyperlink"/>
                <w:noProof/>
              </w:rPr>
              <w:t>4.2.b Residual risk assessment</w:t>
            </w:r>
            <w:r>
              <w:rPr>
                <w:noProof/>
                <w:webHidden/>
              </w:rPr>
              <w:tab/>
            </w:r>
            <w:r>
              <w:rPr>
                <w:noProof/>
                <w:webHidden/>
              </w:rPr>
              <w:fldChar w:fldCharType="begin"/>
            </w:r>
            <w:r>
              <w:rPr>
                <w:noProof/>
                <w:webHidden/>
              </w:rPr>
              <w:instrText xml:space="preserve"> PAGEREF _Toc227055168 \h </w:instrText>
            </w:r>
            <w:r>
              <w:rPr>
                <w:noProof/>
                <w:webHidden/>
              </w:rPr>
            </w:r>
            <w:r>
              <w:rPr>
                <w:noProof/>
                <w:webHidden/>
              </w:rPr>
              <w:fldChar w:fldCharType="separate"/>
            </w:r>
            <w:r>
              <w:rPr>
                <w:noProof/>
                <w:webHidden/>
              </w:rPr>
              <w:t>17</w:t>
            </w:r>
            <w:r>
              <w:rPr>
                <w:noProof/>
                <w:webHidden/>
              </w:rPr>
              <w:fldChar w:fldCharType="end"/>
            </w:r>
          </w:hyperlink>
        </w:p>
        <w:p w14:paraId="065C4212" w14:textId="31D37C3A" w:rsidR="00AC66C9" w:rsidRDefault="00AC66C9">
          <w:pPr>
            <w:pStyle w:val="TOC3"/>
            <w:rPr>
              <w:rFonts w:asciiTheme="minorHAnsi" w:eastAsiaTheme="minorEastAsia" w:hAnsiTheme="minorHAnsi" w:cstheme="minorBidi"/>
              <w:noProof/>
              <w:color w:val="auto"/>
              <w:kern w:val="2"/>
              <w:sz w:val="24"/>
              <w:lang w:eastAsia="en-GB"/>
              <w14:ligatures w14:val="standardContextual"/>
            </w:rPr>
          </w:pPr>
          <w:hyperlink w:anchor="_Toc227055169" w:history="1">
            <w:r w:rsidRPr="00B83D0C">
              <w:rPr>
                <w:rStyle w:val="Hyperlink"/>
                <w:noProof/>
              </w:rPr>
              <w:t>4.2.c Plan</w:t>
            </w:r>
            <w:r>
              <w:rPr>
                <w:noProof/>
                <w:webHidden/>
              </w:rPr>
              <w:tab/>
            </w:r>
            <w:r>
              <w:rPr>
                <w:noProof/>
                <w:webHidden/>
              </w:rPr>
              <w:fldChar w:fldCharType="begin"/>
            </w:r>
            <w:r>
              <w:rPr>
                <w:noProof/>
                <w:webHidden/>
              </w:rPr>
              <w:instrText xml:space="preserve"> PAGEREF _Toc227055169 \h </w:instrText>
            </w:r>
            <w:r>
              <w:rPr>
                <w:noProof/>
                <w:webHidden/>
              </w:rPr>
            </w:r>
            <w:r>
              <w:rPr>
                <w:noProof/>
                <w:webHidden/>
              </w:rPr>
              <w:fldChar w:fldCharType="separate"/>
            </w:r>
            <w:r>
              <w:rPr>
                <w:noProof/>
                <w:webHidden/>
              </w:rPr>
              <w:t>17</w:t>
            </w:r>
            <w:r>
              <w:rPr>
                <w:noProof/>
                <w:webHidden/>
              </w:rPr>
              <w:fldChar w:fldCharType="end"/>
            </w:r>
          </w:hyperlink>
        </w:p>
        <w:p w14:paraId="1C5F6FAD" w14:textId="6631C731"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70" w:history="1">
            <w:r w:rsidRPr="00B83D0C">
              <w:rPr>
                <w:rStyle w:val="Hyperlink"/>
                <w:noProof/>
              </w:rPr>
              <w:t>5 INVOLVEMENT OF INTERESTED PARTIES</w:t>
            </w:r>
            <w:r>
              <w:rPr>
                <w:noProof/>
                <w:webHidden/>
              </w:rPr>
              <w:tab/>
            </w:r>
            <w:r>
              <w:rPr>
                <w:noProof/>
                <w:webHidden/>
              </w:rPr>
              <w:fldChar w:fldCharType="begin"/>
            </w:r>
            <w:r>
              <w:rPr>
                <w:noProof/>
                <w:webHidden/>
              </w:rPr>
              <w:instrText xml:space="preserve"> PAGEREF _Toc227055170 \h </w:instrText>
            </w:r>
            <w:r>
              <w:rPr>
                <w:noProof/>
                <w:webHidden/>
              </w:rPr>
            </w:r>
            <w:r>
              <w:rPr>
                <w:noProof/>
                <w:webHidden/>
              </w:rPr>
              <w:fldChar w:fldCharType="separate"/>
            </w:r>
            <w:r>
              <w:rPr>
                <w:noProof/>
                <w:webHidden/>
              </w:rPr>
              <w:t>17</w:t>
            </w:r>
            <w:r>
              <w:rPr>
                <w:noProof/>
                <w:webHidden/>
              </w:rPr>
              <w:fldChar w:fldCharType="end"/>
            </w:r>
          </w:hyperlink>
        </w:p>
        <w:p w14:paraId="144C1019" w14:textId="68457FCA"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71" w:history="1">
            <w:r w:rsidRPr="00B83D0C">
              <w:rPr>
                <w:rStyle w:val="Hyperlink"/>
                <w:noProof/>
              </w:rPr>
              <w:t>5.1 DPO advice</w:t>
            </w:r>
            <w:r>
              <w:rPr>
                <w:noProof/>
                <w:webHidden/>
              </w:rPr>
              <w:tab/>
            </w:r>
            <w:r>
              <w:rPr>
                <w:noProof/>
                <w:webHidden/>
              </w:rPr>
              <w:fldChar w:fldCharType="begin"/>
            </w:r>
            <w:r>
              <w:rPr>
                <w:noProof/>
                <w:webHidden/>
              </w:rPr>
              <w:instrText xml:space="preserve"> PAGEREF _Toc227055171 \h </w:instrText>
            </w:r>
            <w:r>
              <w:rPr>
                <w:noProof/>
                <w:webHidden/>
              </w:rPr>
            </w:r>
            <w:r>
              <w:rPr>
                <w:noProof/>
                <w:webHidden/>
              </w:rPr>
              <w:fldChar w:fldCharType="separate"/>
            </w:r>
            <w:r>
              <w:rPr>
                <w:noProof/>
                <w:webHidden/>
              </w:rPr>
              <w:t>17</w:t>
            </w:r>
            <w:r>
              <w:rPr>
                <w:noProof/>
                <w:webHidden/>
              </w:rPr>
              <w:fldChar w:fldCharType="end"/>
            </w:r>
          </w:hyperlink>
        </w:p>
        <w:p w14:paraId="4512572A" w14:textId="5179162D" w:rsidR="00AC66C9" w:rsidRDefault="00AC66C9">
          <w:pPr>
            <w:pStyle w:val="TOC2"/>
            <w:rPr>
              <w:rFonts w:asciiTheme="minorHAnsi" w:eastAsiaTheme="minorEastAsia" w:hAnsiTheme="minorHAnsi" w:cstheme="minorBidi"/>
              <w:noProof/>
              <w:color w:val="auto"/>
              <w:kern w:val="2"/>
              <w:sz w:val="24"/>
              <w:lang w:eastAsia="en-GB"/>
              <w14:ligatures w14:val="standardContextual"/>
            </w:rPr>
          </w:pPr>
          <w:hyperlink w:anchor="_Toc227055172" w:history="1">
            <w:r w:rsidRPr="00B83D0C">
              <w:rPr>
                <w:rStyle w:val="Hyperlink"/>
                <w:noProof/>
              </w:rPr>
              <w:t>5.2 Views of data subjects or their representatives</w:t>
            </w:r>
            <w:r>
              <w:rPr>
                <w:noProof/>
                <w:webHidden/>
              </w:rPr>
              <w:tab/>
            </w:r>
            <w:r>
              <w:rPr>
                <w:noProof/>
                <w:webHidden/>
              </w:rPr>
              <w:fldChar w:fldCharType="begin"/>
            </w:r>
            <w:r>
              <w:rPr>
                <w:noProof/>
                <w:webHidden/>
              </w:rPr>
              <w:instrText xml:space="preserve"> PAGEREF _Toc227055172 \h </w:instrText>
            </w:r>
            <w:r>
              <w:rPr>
                <w:noProof/>
                <w:webHidden/>
              </w:rPr>
            </w:r>
            <w:r>
              <w:rPr>
                <w:noProof/>
                <w:webHidden/>
              </w:rPr>
              <w:fldChar w:fldCharType="separate"/>
            </w:r>
            <w:r>
              <w:rPr>
                <w:noProof/>
                <w:webHidden/>
              </w:rPr>
              <w:t>17</w:t>
            </w:r>
            <w:r>
              <w:rPr>
                <w:noProof/>
                <w:webHidden/>
              </w:rPr>
              <w:fldChar w:fldCharType="end"/>
            </w:r>
          </w:hyperlink>
        </w:p>
        <w:p w14:paraId="6BA6B60E" w14:textId="22741134" w:rsidR="00AC66C9" w:rsidRDefault="00AC66C9">
          <w:pPr>
            <w:pStyle w:val="TOC1"/>
            <w:rPr>
              <w:rFonts w:asciiTheme="minorHAnsi" w:eastAsiaTheme="minorEastAsia" w:hAnsiTheme="minorHAnsi" w:cstheme="minorBidi"/>
              <w:b w:val="0"/>
              <w:noProof/>
              <w:color w:val="auto"/>
              <w:kern w:val="2"/>
              <w:sz w:val="24"/>
              <w:lang w:eastAsia="en-GB"/>
              <w14:ligatures w14:val="standardContextual"/>
            </w:rPr>
          </w:pPr>
          <w:hyperlink w:anchor="_Toc227055173" w:history="1">
            <w:r w:rsidRPr="00B83D0C">
              <w:rPr>
                <w:rStyle w:val="Hyperlink"/>
                <w:noProof/>
              </w:rPr>
              <w:t>6 CONCLUSION AND DECISION</w:t>
            </w:r>
            <w:r>
              <w:rPr>
                <w:noProof/>
                <w:webHidden/>
              </w:rPr>
              <w:tab/>
            </w:r>
            <w:r>
              <w:rPr>
                <w:noProof/>
                <w:webHidden/>
              </w:rPr>
              <w:fldChar w:fldCharType="begin"/>
            </w:r>
            <w:r>
              <w:rPr>
                <w:noProof/>
                <w:webHidden/>
              </w:rPr>
              <w:instrText xml:space="preserve"> PAGEREF _Toc227055173 \h </w:instrText>
            </w:r>
            <w:r>
              <w:rPr>
                <w:noProof/>
                <w:webHidden/>
              </w:rPr>
            </w:r>
            <w:r>
              <w:rPr>
                <w:noProof/>
                <w:webHidden/>
              </w:rPr>
              <w:fldChar w:fldCharType="separate"/>
            </w:r>
            <w:r>
              <w:rPr>
                <w:noProof/>
                <w:webHidden/>
              </w:rPr>
              <w:t>18</w:t>
            </w:r>
            <w:r>
              <w:rPr>
                <w:noProof/>
                <w:webHidden/>
              </w:rPr>
              <w:fldChar w:fldCharType="end"/>
            </w:r>
          </w:hyperlink>
        </w:p>
        <w:p w14:paraId="16CFA8A3" w14:textId="75A32215" w:rsidR="000E6D81" w:rsidRDefault="00151147">
          <w:r>
            <w:rPr>
              <w:color w:val="0A105D" w:themeColor="text2"/>
            </w:rPr>
            <w:fldChar w:fldCharType="end"/>
          </w:r>
        </w:p>
      </w:sdtContent>
    </w:sdt>
    <w:p w14:paraId="37852E89" w14:textId="77777777" w:rsidR="00BB6F65" w:rsidRDefault="00BB6F65" w:rsidP="000E6D81">
      <w:pPr>
        <w:pStyle w:val="TOC1"/>
      </w:pPr>
    </w:p>
    <w:p w14:paraId="0B5715E4" w14:textId="77777777" w:rsidR="00892AEB" w:rsidRDefault="00892AEB" w:rsidP="00D31D4E">
      <w:r>
        <w:br w:type="page"/>
      </w:r>
    </w:p>
    <w:p w14:paraId="35FAFF92" w14:textId="5B450ABD" w:rsidR="00D36A46" w:rsidRPr="00E67185" w:rsidRDefault="00924240" w:rsidP="00E67185">
      <w:pPr>
        <w:rPr>
          <w:rStyle w:val="Strong"/>
        </w:rPr>
      </w:pPr>
      <w:r w:rsidRPr="00E67185">
        <w:rPr>
          <w:rStyle w:val="Strong"/>
        </w:rPr>
        <w:t xml:space="preserve">The European Data Protection Board has adopted the following </w:t>
      </w:r>
      <w:r w:rsidR="00A81F5A">
        <w:rPr>
          <w:rStyle w:val="Strong"/>
        </w:rPr>
        <w:t>template:</w:t>
      </w:r>
    </w:p>
    <w:p w14:paraId="30859E60" w14:textId="77777777" w:rsidR="009B0283" w:rsidRPr="00541F59" w:rsidRDefault="009B0283" w:rsidP="00007177">
      <w:pPr>
        <w:pStyle w:val="Heading1"/>
        <w:keepNext/>
        <w:keepLines/>
        <w:numPr>
          <w:ilvl w:val="0"/>
          <w:numId w:val="8"/>
        </w:numPr>
        <w:spacing w:after="240" w:line="259" w:lineRule="auto"/>
        <w:jc w:val="both"/>
      </w:pPr>
      <w:bookmarkStart w:id="2" w:name="_Toc222819688"/>
      <w:bookmarkStart w:id="3" w:name="_Toc227055129"/>
      <w:r w:rsidRPr="00541F59">
        <w:t>OVERVIEW OF THE PROCESSING</w:t>
      </w:r>
      <w:bookmarkEnd w:id="2"/>
      <w:bookmarkEnd w:id="3"/>
    </w:p>
    <w:p w14:paraId="1119A710" w14:textId="77777777" w:rsidR="009B0283" w:rsidRDefault="009B0283" w:rsidP="00007177">
      <w:pPr>
        <w:pStyle w:val="Heading2"/>
        <w:numPr>
          <w:ilvl w:val="1"/>
          <w:numId w:val="8"/>
        </w:numPr>
        <w:spacing w:before="240" w:after="120" w:line="259" w:lineRule="auto"/>
        <w:jc w:val="both"/>
      </w:pPr>
      <w:bookmarkStart w:id="4" w:name="_Toc222819689"/>
      <w:bookmarkStart w:id="5" w:name="_Toc227055130"/>
      <w:r w:rsidRPr="00541F59">
        <w:t>Controller(s)</w:t>
      </w:r>
      <w:bookmarkEnd w:id="4"/>
      <w:bookmarkEnd w:id="5"/>
    </w:p>
    <w:p w14:paraId="202AD0A7" w14:textId="77777777" w:rsidR="009B0283" w:rsidRPr="00387A75" w:rsidRDefault="009B0283" w:rsidP="0053562E">
      <w:pPr>
        <w:spacing w:line="360" w:lineRule="auto"/>
      </w:pPr>
      <w:r w:rsidRPr="00C94A81">
        <w:rPr>
          <w:sz w:val="18"/>
          <w:szCs w:val="18"/>
        </w:rPr>
        <w:t>Note: If there are</w:t>
      </w:r>
      <w:r>
        <w:t xml:space="preserve"> </w:t>
      </w:r>
      <w:r>
        <w:rPr>
          <w:sz w:val="18"/>
          <w:szCs w:val="18"/>
        </w:rPr>
        <w:t>Joint controllers, one table per controller, adding a row to identify</w:t>
      </w:r>
      <w:r w:rsidRPr="002E64E9">
        <w:rPr>
          <w:sz w:val="18"/>
          <w:szCs w:val="18"/>
        </w:rPr>
        <w:t xml:space="preserve"> their obligations and tasks</w:t>
      </w:r>
      <w:r>
        <w:rPr>
          <w:sz w:val="18"/>
          <w:szCs w:val="18"/>
        </w:rPr>
        <w:t xml:space="preserve"> </w:t>
      </w:r>
    </w:p>
    <w:tbl>
      <w:tblPr>
        <w:tblStyle w:val="Table2-EDPB"/>
        <w:tblW w:w="0" w:type="auto"/>
        <w:tblLook w:val="04A0" w:firstRow="1" w:lastRow="0" w:firstColumn="1" w:lastColumn="0" w:noHBand="0" w:noVBand="1"/>
      </w:tblPr>
      <w:tblGrid>
        <w:gridCol w:w="2830"/>
        <w:gridCol w:w="6186"/>
      </w:tblGrid>
      <w:tr w:rsidR="00A81F5A" w:rsidRPr="00FC56AE" w14:paraId="418A9281" w14:textId="77777777" w:rsidTr="00A81F5A">
        <w:trPr>
          <w:cnfStyle w:val="100000000000" w:firstRow="1" w:lastRow="0" w:firstColumn="0" w:lastColumn="0" w:oddVBand="0" w:evenVBand="0" w:oddHBand="0" w:evenHBand="0" w:firstRowFirstColumn="0" w:firstRowLastColumn="0" w:lastRowFirstColumn="0" w:lastRowLastColumn="0"/>
        </w:trPr>
        <w:tc>
          <w:tcPr>
            <w:tcW w:w="2830" w:type="dxa"/>
          </w:tcPr>
          <w:p w14:paraId="25936738" w14:textId="77777777" w:rsidR="009B0283" w:rsidRPr="002E64E9" w:rsidRDefault="009B0283" w:rsidP="00DA63D2">
            <w:pPr>
              <w:rPr>
                <w:sz w:val="18"/>
                <w:szCs w:val="18"/>
              </w:rPr>
            </w:pPr>
            <w:r>
              <w:rPr>
                <w:sz w:val="18"/>
                <w:szCs w:val="18"/>
              </w:rPr>
              <w:t xml:space="preserve">Controller </w:t>
            </w:r>
          </w:p>
        </w:tc>
        <w:tc>
          <w:tcPr>
            <w:tcW w:w="6186" w:type="dxa"/>
          </w:tcPr>
          <w:p w14:paraId="22EB8CF0" w14:textId="77777777" w:rsidR="009B0283" w:rsidRPr="00FC56AE" w:rsidRDefault="009B0283" w:rsidP="00DA63D2">
            <w:pPr>
              <w:rPr>
                <w:sz w:val="20"/>
                <w:szCs w:val="20"/>
              </w:rPr>
            </w:pPr>
          </w:p>
        </w:tc>
      </w:tr>
      <w:tr w:rsidR="009B0283" w:rsidRPr="00FC56AE" w14:paraId="564E2D08" w14:textId="77777777" w:rsidTr="00A81F5A">
        <w:tc>
          <w:tcPr>
            <w:tcW w:w="2830" w:type="dxa"/>
          </w:tcPr>
          <w:p w14:paraId="7C2324FE" w14:textId="77777777" w:rsidR="009B0283" w:rsidRPr="002E64E9" w:rsidRDefault="009B0283" w:rsidP="00DA63D2">
            <w:pPr>
              <w:rPr>
                <w:sz w:val="18"/>
                <w:szCs w:val="18"/>
              </w:rPr>
            </w:pPr>
            <w:r>
              <w:rPr>
                <w:sz w:val="18"/>
                <w:szCs w:val="18"/>
              </w:rPr>
              <w:t>M</w:t>
            </w:r>
            <w:r w:rsidRPr="002E64E9">
              <w:rPr>
                <w:sz w:val="18"/>
                <w:szCs w:val="18"/>
              </w:rPr>
              <w:t>anagement units responsible for the processing inside the organi</w:t>
            </w:r>
            <w:r>
              <w:rPr>
                <w:sz w:val="18"/>
                <w:szCs w:val="18"/>
              </w:rPr>
              <w:t>s</w:t>
            </w:r>
            <w:r w:rsidRPr="002E64E9">
              <w:rPr>
                <w:sz w:val="18"/>
                <w:szCs w:val="18"/>
              </w:rPr>
              <w:t>ation</w:t>
            </w:r>
          </w:p>
        </w:tc>
        <w:tc>
          <w:tcPr>
            <w:tcW w:w="6186" w:type="dxa"/>
          </w:tcPr>
          <w:p w14:paraId="6B4F2513" w14:textId="77777777" w:rsidR="009B0283" w:rsidRPr="00FC56AE" w:rsidRDefault="009B0283" w:rsidP="00DA63D2">
            <w:pPr>
              <w:rPr>
                <w:sz w:val="20"/>
                <w:szCs w:val="20"/>
              </w:rPr>
            </w:pPr>
          </w:p>
        </w:tc>
      </w:tr>
      <w:tr w:rsidR="00A81F5A" w:rsidRPr="00FC56AE" w14:paraId="7677A157" w14:textId="77777777" w:rsidTr="00A81F5A">
        <w:tc>
          <w:tcPr>
            <w:tcW w:w="2830" w:type="dxa"/>
          </w:tcPr>
          <w:p w14:paraId="102271BD" w14:textId="77777777" w:rsidR="009B0283" w:rsidRDefault="009B0283" w:rsidP="00DA63D2">
            <w:pPr>
              <w:rPr>
                <w:sz w:val="18"/>
                <w:szCs w:val="18"/>
              </w:rPr>
            </w:pPr>
            <w:r>
              <w:rPr>
                <w:sz w:val="18"/>
                <w:szCs w:val="18"/>
              </w:rPr>
              <w:t>Main establishment/point of contact or representative</w:t>
            </w:r>
          </w:p>
        </w:tc>
        <w:tc>
          <w:tcPr>
            <w:tcW w:w="6186" w:type="dxa"/>
          </w:tcPr>
          <w:p w14:paraId="14720D5F" w14:textId="77777777" w:rsidR="009B0283" w:rsidRPr="00FC56AE" w:rsidRDefault="009B0283" w:rsidP="00DA63D2">
            <w:pPr>
              <w:rPr>
                <w:sz w:val="20"/>
                <w:szCs w:val="20"/>
              </w:rPr>
            </w:pPr>
          </w:p>
        </w:tc>
      </w:tr>
      <w:tr w:rsidR="009B0283" w:rsidRPr="00FC56AE" w14:paraId="76A83BDB" w14:textId="77777777" w:rsidTr="00A81F5A">
        <w:tc>
          <w:tcPr>
            <w:tcW w:w="2830" w:type="dxa"/>
          </w:tcPr>
          <w:p w14:paraId="667590C5" w14:textId="77777777" w:rsidR="009B0283" w:rsidRDefault="009B0283" w:rsidP="00DA63D2">
            <w:pPr>
              <w:rPr>
                <w:sz w:val="18"/>
                <w:szCs w:val="18"/>
              </w:rPr>
            </w:pPr>
            <w:r w:rsidRPr="00F51D13">
              <w:rPr>
                <w:sz w:val="18"/>
                <w:szCs w:val="18"/>
              </w:rPr>
              <w:t xml:space="preserve">Information about the DPO or similar </w:t>
            </w:r>
            <w:r>
              <w:rPr>
                <w:sz w:val="18"/>
                <w:szCs w:val="18"/>
              </w:rPr>
              <w:t>function</w:t>
            </w:r>
            <w:r w:rsidRPr="00F51D13">
              <w:rPr>
                <w:sz w:val="18"/>
                <w:szCs w:val="18"/>
              </w:rPr>
              <w:t xml:space="preserve">, if </w:t>
            </w:r>
            <w:r>
              <w:rPr>
                <w:sz w:val="18"/>
                <w:szCs w:val="18"/>
              </w:rPr>
              <w:t>applicable</w:t>
            </w:r>
          </w:p>
        </w:tc>
        <w:tc>
          <w:tcPr>
            <w:tcW w:w="6186" w:type="dxa"/>
          </w:tcPr>
          <w:p w14:paraId="473FD3AC" w14:textId="77777777" w:rsidR="009B0283" w:rsidRPr="00FC56AE" w:rsidRDefault="009B0283" w:rsidP="00DA63D2">
            <w:pPr>
              <w:rPr>
                <w:sz w:val="20"/>
                <w:szCs w:val="20"/>
              </w:rPr>
            </w:pPr>
          </w:p>
        </w:tc>
      </w:tr>
    </w:tbl>
    <w:p w14:paraId="2F0D409D" w14:textId="77777777" w:rsidR="009B0283" w:rsidRPr="00E432CE" w:rsidRDefault="009B0283" w:rsidP="009B0283">
      <w:pPr>
        <w:pStyle w:val="Heading2"/>
        <w:numPr>
          <w:ilvl w:val="0"/>
          <w:numId w:val="0"/>
        </w:numPr>
        <w:ind w:left="576" w:hanging="576"/>
      </w:pPr>
      <w:bookmarkStart w:id="6" w:name="_Toc222819690"/>
      <w:bookmarkStart w:id="7" w:name="_Toc227055131"/>
      <w:r w:rsidRPr="00E432CE">
        <w:t>0.2 Processor(s) and sub-processor(s)</w:t>
      </w:r>
      <w:bookmarkEnd w:id="6"/>
      <w:bookmarkEnd w:id="7"/>
    </w:p>
    <w:tbl>
      <w:tblPr>
        <w:tblStyle w:val="Table2-EDPB"/>
        <w:tblW w:w="0" w:type="auto"/>
        <w:tblLook w:val="04A0" w:firstRow="1" w:lastRow="0" w:firstColumn="1" w:lastColumn="0" w:noHBand="0" w:noVBand="1"/>
      </w:tblPr>
      <w:tblGrid>
        <w:gridCol w:w="425"/>
        <w:gridCol w:w="2399"/>
        <w:gridCol w:w="6192"/>
      </w:tblGrid>
      <w:tr w:rsidR="009B0283" w:rsidRPr="00FC56AE" w14:paraId="171F445D"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2A748AD9" w14:textId="77777777" w:rsidR="009B0283" w:rsidRDefault="009B0283" w:rsidP="00DA63D2">
            <w:pPr>
              <w:rPr>
                <w:sz w:val="18"/>
                <w:szCs w:val="18"/>
              </w:rPr>
            </w:pPr>
          </w:p>
        </w:tc>
        <w:tc>
          <w:tcPr>
            <w:tcW w:w="2409" w:type="dxa"/>
          </w:tcPr>
          <w:p w14:paraId="53FF6911" w14:textId="77777777" w:rsidR="009B0283" w:rsidRPr="002E64E9" w:rsidRDefault="009B0283" w:rsidP="00DA63D2">
            <w:pPr>
              <w:rPr>
                <w:sz w:val="18"/>
                <w:szCs w:val="18"/>
              </w:rPr>
            </w:pPr>
            <w:r>
              <w:rPr>
                <w:sz w:val="18"/>
                <w:szCs w:val="18"/>
              </w:rPr>
              <w:t>Processor</w:t>
            </w:r>
          </w:p>
        </w:tc>
        <w:tc>
          <w:tcPr>
            <w:tcW w:w="6231" w:type="dxa"/>
          </w:tcPr>
          <w:p w14:paraId="086EA0E6" w14:textId="77777777" w:rsidR="009B0283" w:rsidRPr="00FC56AE" w:rsidRDefault="009B0283" w:rsidP="00DA63D2">
            <w:pPr>
              <w:rPr>
                <w:sz w:val="20"/>
                <w:szCs w:val="20"/>
              </w:rPr>
            </w:pPr>
            <w:r>
              <w:rPr>
                <w:sz w:val="18"/>
                <w:szCs w:val="18"/>
              </w:rPr>
              <w:t>D</w:t>
            </w:r>
            <w:r w:rsidRPr="002E64E9">
              <w:rPr>
                <w:sz w:val="18"/>
                <w:szCs w:val="18"/>
              </w:rPr>
              <w:t>efinition of their obligations and tasks</w:t>
            </w:r>
          </w:p>
        </w:tc>
      </w:tr>
      <w:tr w:rsidR="009B0283" w:rsidRPr="00FC56AE" w14:paraId="6F25E863" w14:textId="77777777" w:rsidTr="00A81F5A">
        <w:tc>
          <w:tcPr>
            <w:tcW w:w="426" w:type="dxa"/>
          </w:tcPr>
          <w:p w14:paraId="258E6F17" w14:textId="77777777" w:rsidR="009B0283" w:rsidRPr="002E64E9" w:rsidRDefault="009B0283" w:rsidP="00DA63D2">
            <w:pPr>
              <w:rPr>
                <w:sz w:val="18"/>
                <w:szCs w:val="18"/>
              </w:rPr>
            </w:pPr>
            <w:r>
              <w:rPr>
                <w:sz w:val="18"/>
                <w:szCs w:val="18"/>
              </w:rPr>
              <w:t>1</w:t>
            </w:r>
          </w:p>
        </w:tc>
        <w:tc>
          <w:tcPr>
            <w:tcW w:w="2409" w:type="dxa"/>
          </w:tcPr>
          <w:p w14:paraId="64488DE2" w14:textId="77777777" w:rsidR="009B0283" w:rsidRPr="002E64E9" w:rsidRDefault="009B0283" w:rsidP="00DA63D2">
            <w:pPr>
              <w:rPr>
                <w:sz w:val="18"/>
                <w:szCs w:val="18"/>
              </w:rPr>
            </w:pPr>
          </w:p>
        </w:tc>
        <w:tc>
          <w:tcPr>
            <w:tcW w:w="6231" w:type="dxa"/>
          </w:tcPr>
          <w:p w14:paraId="4E7810B6" w14:textId="77777777" w:rsidR="009B0283" w:rsidRPr="00FC56AE" w:rsidRDefault="009B0283" w:rsidP="00DA63D2">
            <w:pPr>
              <w:rPr>
                <w:sz w:val="20"/>
                <w:szCs w:val="20"/>
              </w:rPr>
            </w:pPr>
          </w:p>
        </w:tc>
      </w:tr>
      <w:tr w:rsidR="009B0283" w:rsidRPr="00FC56AE" w14:paraId="63CA3A56" w14:textId="77777777" w:rsidTr="00A81F5A">
        <w:tc>
          <w:tcPr>
            <w:tcW w:w="426" w:type="dxa"/>
          </w:tcPr>
          <w:p w14:paraId="1C5108BD" w14:textId="77777777" w:rsidR="009B0283" w:rsidRDefault="009B0283" w:rsidP="00DA63D2">
            <w:pPr>
              <w:rPr>
                <w:sz w:val="18"/>
                <w:szCs w:val="18"/>
              </w:rPr>
            </w:pPr>
            <w:r>
              <w:rPr>
                <w:sz w:val="18"/>
                <w:szCs w:val="18"/>
              </w:rPr>
              <w:t>2</w:t>
            </w:r>
          </w:p>
        </w:tc>
        <w:tc>
          <w:tcPr>
            <w:tcW w:w="2409" w:type="dxa"/>
          </w:tcPr>
          <w:p w14:paraId="6BC90E5A" w14:textId="77777777" w:rsidR="009B0283" w:rsidRPr="002E64E9" w:rsidRDefault="009B0283" w:rsidP="00DA63D2">
            <w:pPr>
              <w:rPr>
                <w:sz w:val="18"/>
                <w:szCs w:val="18"/>
              </w:rPr>
            </w:pPr>
          </w:p>
        </w:tc>
        <w:tc>
          <w:tcPr>
            <w:tcW w:w="6231" w:type="dxa"/>
          </w:tcPr>
          <w:p w14:paraId="1B388EC7" w14:textId="77777777" w:rsidR="009B0283" w:rsidRPr="00FC56AE" w:rsidRDefault="009B0283" w:rsidP="00DA63D2">
            <w:pPr>
              <w:rPr>
                <w:sz w:val="20"/>
                <w:szCs w:val="20"/>
              </w:rPr>
            </w:pPr>
          </w:p>
        </w:tc>
      </w:tr>
      <w:tr w:rsidR="009B0283" w:rsidRPr="00FC56AE" w14:paraId="4CF87C14" w14:textId="77777777" w:rsidTr="00A81F5A">
        <w:tc>
          <w:tcPr>
            <w:tcW w:w="426" w:type="dxa"/>
          </w:tcPr>
          <w:p w14:paraId="602CF179" w14:textId="77777777" w:rsidR="009B0283" w:rsidRDefault="009B0283" w:rsidP="00DA63D2">
            <w:pPr>
              <w:rPr>
                <w:sz w:val="18"/>
                <w:szCs w:val="18"/>
              </w:rPr>
            </w:pPr>
            <w:r>
              <w:rPr>
                <w:sz w:val="18"/>
                <w:szCs w:val="18"/>
              </w:rPr>
              <w:t>N</w:t>
            </w:r>
          </w:p>
        </w:tc>
        <w:tc>
          <w:tcPr>
            <w:tcW w:w="2409" w:type="dxa"/>
          </w:tcPr>
          <w:p w14:paraId="37388EF1" w14:textId="77777777" w:rsidR="009B0283" w:rsidRPr="002E64E9" w:rsidRDefault="009B0283" w:rsidP="00DA63D2">
            <w:pPr>
              <w:rPr>
                <w:sz w:val="18"/>
                <w:szCs w:val="18"/>
              </w:rPr>
            </w:pPr>
          </w:p>
        </w:tc>
        <w:tc>
          <w:tcPr>
            <w:tcW w:w="6231" w:type="dxa"/>
          </w:tcPr>
          <w:p w14:paraId="0FD0812E" w14:textId="77777777" w:rsidR="009B0283" w:rsidRPr="00FC56AE" w:rsidRDefault="009B0283" w:rsidP="00DA63D2">
            <w:pPr>
              <w:rPr>
                <w:sz w:val="20"/>
                <w:szCs w:val="20"/>
              </w:rPr>
            </w:pPr>
          </w:p>
        </w:tc>
      </w:tr>
    </w:tbl>
    <w:p w14:paraId="73BCF835" w14:textId="77777777" w:rsidR="009B0283" w:rsidRPr="008275AF" w:rsidRDefault="009B0283" w:rsidP="00007177">
      <w:pPr>
        <w:pStyle w:val="Heading2"/>
        <w:numPr>
          <w:ilvl w:val="1"/>
          <w:numId w:val="9"/>
        </w:numPr>
        <w:spacing w:before="240" w:after="120" w:line="259" w:lineRule="auto"/>
        <w:jc w:val="both"/>
      </w:pPr>
      <w:bookmarkStart w:id="8" w:name="_Toc222819691"/>
      <w:bookmarkStart w:id="9" w:name="_Toc227055132"/>
      <w:r w:rsidRPr="008275AF">
        <w:t>Name of the processing</w:t>
      </w:r>
      <w:bookmarkEnd w:id="8"/>
      <w:bookmarkEnd w:id="9"/>
    </w:p>
    <w:tbl>
      <w:tblPr>
        <w:tblStyle w:val="Table2-EDPB"/>
        <w:tblW w:w="0" w:type="auto"/>
        <w:tblLook w:val="0480" w:firstRow="0" w:lastRow="0" w:firstColumn="1" w:lastColumn="0" w:noHBand="0" w:noVBand="1"/>
      </w:tblPr>
      <w:tblGrid>
        <w:gridCol w:w="2830"/>
        <w:gridCol w:w="6186"/>
      </w:tblGrid>
      <w:tr w:rsidR="009B0283" w14:paraId="0E2290B5" w14:textId="77777777" w:rsidTr="00A81F5A">
        <w:tc>
          <w:tcPr>
            <w:tcW w:w="2830" w:type="dxa"/>
          </w:tcPr>
          <w:p w14:paraId="338B0D81" w14:textId="77777777" w:rsidR="009B0283" w:rsidRPr="002E64E9" w:rsidRDefault="009B0283" w:rsidP="00DA63D2">
            <w:pPr>
              <w:rPr>
                <w:sz w:val="18"/>
                <w:szCs w:val="18"/>
              </w:rPr>
            </w:pPr>
            <w:r w:rsidRPr="002E64E9">
              <w:rPr>
                <w:sz w:val="18"/>
                <w:szCs w:val="18"/>
              </w:rPr>
              <w:t>Internal name given to the processing (the given name in the record of processing activities)</w:t>
            </w:r>
          </w:p>
        </w:tc>
        <w:tc>
          <w:tcPr>
            <w:tcW w:w="6186" w:type="dxa"/>
          </w:tcPr>
          <w:p w14:paraId="7891D844" w14:textId="77777777" w:rsidR="009B0283" w:rsidRPr="00FC56AE" w:rsidRDefault="009B0283" w:rsidP="00DA63D2">
            <w:pPr>
              <w:rPr>
                <w:sz w:val="20"/>
                <w:szCs w:val="20"/>
              </w:rPr>
            </w:pPr>
          </w:p>
        </w:tc>
      </w:tr>
      <w:tr w:rsidR="009B0283" w14:paraId="1EBE96A4" w14:textId="77777777" w:rsidTr="00A81F5A">
        <w:tc>
          <w:tcPr>
            <w:tcW w:w="2830" w:type="dxa"/>
          </w:tcPr>
          <w:p w14:paraId="5F1627B9" w14:textId="77777777" w:rsidR="009B0283" w:rsidRPr="002E64E9" w:rsidRDefault="009B0283" w:rsidP="00DA63D2">
            <w:pPr>
              <w:rPr>
                <w:sz w:val="18"/>
                <w:szCs w:val="18"/>
              </w:rPr>
            </w:pPr>
            <w:r w:rsidRPr="002E64E9">
              <w:rPr>
                <w:sz w:val="18"/>
                <w:szCs w:val="18"/>
              </w:rPr>
              <w:t>Current version (explaining the history of changes made to the processing in the past, if any)</w:t>
            </w:r>
          </w:p>
        </w:tc>
        <w:tc>
          <w:tcPr>
            <w:tcW w:w="6186" w:type="dxa"/>
          </w:tcPr>
          <w:p w14:paraId="6FFED858" w14:textId="77777777" w:rsidR="009B0283" w:rsidRPr="00FC56AE" w:rsidRDefault="009B0283" w:rsidP="00DA63D2">
            <w:pPr>
              <w:rPr>
                <w:sz w:val="20"/>
                <w:szCs w:val="20"/>
              </w:rPr>
            </w:pPr>
          </w:p>
        </w:tc>
      </w:tr>
    </w:tbl>
    <w:p w14:paraId="10A5CFFF" w14:textId="77777777" w:rsidR="009B0283" w:rsidRDefault="009B0283" w:rsidP="00007177">
      <w:pPr>
        <w:pStyle w:val="Heading2"/>
        <w:numPr>
          <w:ilvl w:val="1"/>
          <w:numId w:val="9"/>
        </w:numPr>
        <w:spacing w:before="240" w:after="120" w:line="259" w:lineRule="auto"/>
        <w:jc w:val="both"/>
      </w:pPr>
      <w:bookmarkStart w:id="10" w:name="_Toc222819692"/>
      <w:bookmarkStart w:id="11" w:name="_Toc227055133"/>
      <w:r w:rsidRPr="00541F59">
        <w:t xml:space="preserve">Planning </w:t>
      </w:r>
      <w:r>
        <w:t>of</w:t>
      </w:r>
      <w:r w:rsidRPr="00541F59">
        <w:t xml:space="preserve"> the processing</w:t>
      </w:r>
      <w:bookmarkEnd w:id="10"/>
      <w:bookmarkEnd w:id="11"/>
    </w:p>
    <w:tbl>
      <w:tblPr>
        <w:tblStyle w:val="Table2-EDPB"/>
        <w:tblW w:w="0" w:type="auto"/>
        <w:tblLook w:val="0480" w:firstRow="0" w:lastRow="0" w:firstColumn="1" w:lastColumn="0" w:noHBand="0" w:noVBand="1"/>
      </w:tblPr>
      <w:tblGrid>
        <w:gridCol w:w="2830"/>
        <w:gridCol w:w="6186"/>
      </w:tblGrid>
      <w:tr w:rsidR="009B0283" w:rsidRPr="00FC56AE" w14:paraId="1F6CC27B" w14:textId="77777777" w:rsidTr="00A81F5A">
        <w:tc>
          <w:tcPr>
            <w:tcW w:w="2830" w:type="dxa"/>
          </w:tcPr>
          <w:p w14:paraId="442928E0" w14:textId="77777777" w:rsidR="009B0283" w:rsidRPr="002E64E9" w:rsidRDefault="009B0283" w:rsidP="00DA63D2">
            <w:pPr>
              <w:rPr>
                <w:sz w:val="18"/>
                <w:szCs w:val="18"/>
              </w:rPr>
            </w:pPr>
            <w:r w:rsidRPr="002E64E9">
              <w:rPr>
                <w:sz w:val="18"/>
                <w:szCs w:val="18"/>
              </w:rPr>
              <w:t xml:space="preserve">Estimated </w:t>
            </w:r>
            <w:r>
              <w:rPr>
                <w:sz w:val="18"/>
                <w:szCs w:val="18"/>
              </w:rPr>
              <w:t>launch</w:t>
            </w:r>
            <w:r w:rsidRPr="002E64E9">
              <w:rPr>
                <w:sz w:val="18"/>
                <w:szCs w:val="18"/>
              </w:rPr>
              <w:t xml:space="preserve"> date</w:t>
            </w:r>
          </w:p>
        </w:tc>
        <w:tc>
          <w:tcPr>
            <w:tcW w:w="6186" w:type="dxa"/>
          </w:tcPr>
          <w:p w14:paraId="7A11FEE6" w14:textId="77777777" w:rsidR="009B0283" w:rsidRPr="00FC56AE" w:rsidRDefault="009B0283" w:rsidP="00DA63D2">
            <w:pPr>
              <w:rPr>
                <w:sz w:val="20"/>
                <w:szCs w:val="20"/>
              </w:rPr>
            </w:pPr>
          </w:p>
        </w:tc>
      </w:tr>
      <w:tr w:rsidR="009B0283" w:rsidRPr="00FC56AE" w14:paraId="12C710F3" w14:textId="77777777" w:rsidTr="00A81F5A">
        <w:tc>
          <w:tcPr>
            <w:tcW w:w="2830" w:type="dxa"/>
          </w:tcPr>
          <w:p w14:paraId="2A6DA527" w14:textId="77777777" w:rsidR="009B0283" w:rsidRPr="002E64E9" w:rsidRDefault="009B0283" w:rsidP="00DA63D2">
            <w:pPr>
              <w:rPr>
                <w:sz w:val="18"/>
                <w:szCs w:val="18"/>
              </w:rPr>
            </w:pPr>
            <w:r w:rsidRPr="002E64E9">
              <w:rPr>
                <w:sz w:val="18"/>
                <w:szCs w:val="18"/>
              </w:rPr>
              <w:t>Estimated end date or expiration conditions</w:t>
            </w:r>
            <w:r>
              <w:rPr>
                <w:sz w:val="18"/>
                <w:szCs w:val="18"/>
              </w:rPr>
              <w:t xml:space="preserve"> (if applicable, i.e. because the processing is temporary)</w:t>
            </w:r>
          </w:p>
        </w:tc>
        <w:tc>
          <w:tcPr>
            <w:tcW w:w="6186" w:type="dxa"/>
          </w:tcPr>
          <w:p w14:paraId="4B65930C" w14:textId="77777777" w:rsidR="009B0283" w:rsidRPr="00FC56AE" w:rsidRDefault="009B0283" w:rsidP="00DA63D2">
            <w:pPr>
              <w:rPr>
                <w:sz w:val="20"/>
                <w:szCs w:val="20"/>
              </w:rPr>
            </w:pPr>
          </w:p>
        </w:tc>
      </w:tr>
    </w:tbl>
    <w:p w14:paraId="4D50A46F" w14:textId="77777777" w:rsidR="0053562E" w:rsidRDefault="0053562E" w:rsidP="0053562E">
      <w:pPr>
        <w:pStyle w:val="EDBPtextinatable"/>
      </w:pPr>
      <w:bookmarkStart w:id="12" w:name="_Toc222819693"/>
    </w:p>
    <w:p w14:paraId="71FCE5BE" w14:textId="77777777" w:rsidR="0053562E" w:rsidRDefault="0053562E">
      <w:pPr>
        <w:spacing w:before="0" w:after="200" w:line="288" w:lineRule="auto"/>
        <w:jc w:val="left"/>
        <w:rPr>
          <w:rFonts w:asciiTheme="majorHAnsi" w:eastAsiaTheme="majorEastAsia" w:hAnsiTheme="majorHAnsi" w:cstheme="majorBidi"/>
          <w:b/>
          <w:color w:val="0A105D" w:themeColor="accent1"/>
          <w:spacing w:val="10"/>
          <w:sz w:val="28"/>
          <w:szCs w:val="64"/>
        </w:rPr>
      </w:pPr>
      <w:r>
        <w:br w:type="page"/>
      </w:r>
    </w:p>
    <w:p w14:paraId="79E1E8BB" w14:textId="29C126DE" w:rsidR="009B0283" w:rsidRDefault="009B0283" w:rsidP="00007177">
      <w:pPr>
        <w:pStyle w:val="Heading2"/>
        <w:numPr>
          <w:ilvl w:val="1"/>
          <w:numId w:val="9"/>
        </w:numPr>
        <w:spacing w:before="240" w:after="120" w:line="259" w:lineRule="auto"/>
        <w:jc w:val="both"/>
      </w:pPr>
      <w:bookmarkStart w:id="13" w:name="_Toc227055134"/>
      <w:r w:rsidRPr="00541F59">
        <w:t>DPIA technical sheet</w:t>
      </w:r>
      <w:bookmarkEnd w:id="12"/>
      <w:bookmarkEnd w:id="13"/>
    </w:p>
    <w:tbl>
      <w:tblPr>
        <w:tblStyle w:val="Table2-EDPB"/>
        <w:tblW w:w="0" w:type="auto"/>
        <w:tblLook w:val="0480" w:firstRow="0" w:lastRow="0" w:firstColumn="1" w:lastColumn="0" w:noHBand="0" w:noVBand="1"/>
      </w:tblPr>
      <w:tblGrid>
        <w:gridCol w:w="2830"/>
        <w:gridCol w:w="6186"/>
      </w:tblGrid>
      <w:tr w:rsidR="009B0283" w14:paraId="5E728AA7" w14:textId="77777777" w:rsidTr="00A81F5A">
        <w:tc>
          <w:tcPr>
            <w:tcW w:w="2830" w:type="dxa"/>
          </w:tcPr>
          <w:p w14:paraId="6AAA3F73" w14:textId="77777777" w:rsidR="009B0283" w:rsidRPr="002E64E9" w:rsidRDefault="009B0283" w:rsidP="00DA63D2">
            <w:pPr>
              <w:pStyle w:val="ListParagraph"/>
              <w:ind w:left="0"/>
              <w:rPr>
                <w:sz w:val="18"/>
                <w:szCs w:val="18"/>
              </w:rPr>
            </w:pPr>
            <w:r>
              <w:rPr>
                <w:sz w:val="18"/>
                <w:szCs w:val="18"/>
              </w:rPr>
              <w:t xml:space="preserve">Current version and version log </w:t>
            </w:r>
            <w:r w:rsidRPr="002E64E9">
              <w:rPr>
                <w:sz w:val="18"/>
                <w:szCs w:val="18"/>
              </w:rPr>
              <w:t xml:space="preserve">(explaining the history of changes made to the </w:t>
            </w:r>
            <w:r>
              <w:rPr>
                <w:sz w:val="18"/>
                <w:szCs w:val="18"/>
              </w:rPr>
              <w:t>information contained in the DPIA template for this processing</w:t>
            </w:r>
            <w:r w:rsidRPr="002E64E9">
              <w:rPr>
                <w:sz w:val="18"/>
                <w:szCs w:val="18"/>
              </w:rPr>
              <w:t>, if any)</w:t>
            </w:r>
          </w:p>
        </w:tc>
        <w:tc>
          <w:tcPr>
            <w:tcW w:w="6186" w:type="dxa"/>
          </w:tcPr>
          <w:p w14:paraId="2050FFD0" w14:textId="77777777" w:rsidR="009B0283" w:rsidRPr="002E64E9" w:rsidRDefault="009B0283" w:rsidP="00DA63D2">
            <w:pPr>
              <w:pStyle w:val="ListParagraph"/>
              <w:ind w:left="0"/>
              <w:rPr>
                <w:sz w:val="18"/>
                <w:szCs w:val="18"/>
              </w:rPr>
            </w:pPr>
          </w:p>
        </w:tc>
      </w:tr>
      <w:tr w:rsidR="009B0283" w14:paraId="45879D1D" w14:textId="77777777" w:rsidTr="00A81F5A">
        <w:tc>
          <w:tcPr>
            <w:tcW w:w="2830" w:type="dxa"/>
          </w:tcPr>
          <w:p w14:paraId="6B3E1C6E" w14:textId="77777777" w:rsidR="009B0283" w:rsidRPr="002E64E9" w:rsidRDefault="009B0283" w:rsidP="00DA63D2">
            <w:pPr>
              <w:pStyle w:val="ListParagraph"/>
              <w:ind w:left="0"/>
              <w:rPr>
                <w:sz w:val="18"/>
                <w:szCs w:val="18"/>
              </w:rPr>
            </w:pPr>
            <w:r w:rsidRPr="002E64E9">
              <w:rPr>
                <w:sz w:val="18"/>
                <w:szCs w:val="18"/>
              </w:rPr>
              <w:t xml:space="preserve">Team involved in conducting this DPIA </w:t>
            </w:r>
            <w:r>
              <w:rPr>
                <w:sz w:val="18"/>
                <w:szCs w:val="18"/>
              </w:rPr>
              <w:t>(</w:t>
            </w:r>
            <w:r w:rsidRPr="002E64E9">
              <w:rPr>
                <w:sz w:val="18"/>
                <w:szCs w:val="18"/>
              </w:rPr>
              <w:t>providing details of their roles, tasks, responsibilities, etc.</w:t>
            </w:r>
            <w:r>
              <w:rPr>
                <w:sz w:val="18"/>
                <w:szCs w:val="18"/>
              </w:rPr>
              <w:t>)</w:t>
            </w:r>
          </w:p>
        </w:tc>
        <w:tc>
          <w:tcPr>
            <w:tcW w:w="6186" w:type="dxa"/>
          </w:tcPr>
          <w:p w14:paraId="48D59A27" w14:textId="77777777" w:rsidR="009B0283" w:rsidRPr="002E64E9" w:rsidRDefault="009B0283" w:rsidP="00DA63D2">
            <w:pPr>
              <w:pStyle w:val="ListParagraph"/>
              <w:ind w:left="0"/>
              <w:rPr>
                <w:sz w:val="18"/>
                <w:szCs w:val="18"/>
              </w:rPr>
            </w:pPr>
          </w:p>
        </w:tc>
      </w:tr>
      <w:tr w:rsidR="009B0283" w14:paraId="402E2D0F" w14:textId="77777777" w:rsidTr="00A81F5A">
        <w:tc>
          <w:tcPr>
            <w:tcW w:w="2830" w:type="dxa"/>
          </w:tcPr>
          <w:p w14:paraId="7EA33E4B" w14:textId="77777777" w:rsidR="009B0283" w:rsidRPr="002E64E9" w:rsidRDefault="009B0283" w:rsidP="00DA63D2">
            <w:pPr>
              <w:pStyle w:val="ListParagraph"/>
              <w:ind w:left="0"/>
              <w:rPr>
                <w:sz w:val="18"/>
                <w:szCs w:val="18"/>
              </w:rPr>
            </w:pPr>
            <w:r w:rsidRPr="002E64E9">
              <w:rPr>
                <w:sz w:val="18"/>
                <w:szCs w:val="18"/>
              </w:rPr>
              <w:t>Guidelines, standards,</w:t>
            </w:r>
            <w:r>
              <w:rPr>
                <w:sz w:val="18"/>
                <w:szCs w:val="18"/>
              </w:rPr>
              <w:t xml:space="preserve"> codes of conduct</w:t>
            </w:r>
            <w:r w:rsidRPr="002E64E9">
              <w:rPr>
                <w:sz w:val="18"/>
                <w:szCs w:val="18"/>
              </w:rPr>
              <w:t xml:space="preserve"> and other reference materials used to conduct this DPIA</w:t>
            </w:r>
            <w:r w:rsidRPr="002E64E9">
              <w:rPr>
                <w:rStyle w:val="FootnoteReference"/>
                <w:sz w:val="18"/>
                <w:szCs w:val="18"/>
              </w:rPr>
              <w:footnoteReference w:id="1"/>
            </w:r>
          </w:p>
        </w:tc>
        <w:tc>
          <w:tcPr>
            <w:tcW w:w="6186" w:type="dxa"/>
          </w:tcPr>
          <w:p w14:paraId="5799BE81" w14:textId="77777777" w:rsidR="009B0283" w:rsidRPr="002E64E9" w:rsidRDefault="009B0283" w:rsidP="00DA63D2">
            <w:pPr>
              <w:pStyle w:val="ListParagraph"/>
              <w:ind w:left="0"/>
              <w:rPr>
                <w:sz w:val="18"/>
                <w:szCs w:val="18"/>
              </w:rPr>
            </w:pPr>
          </w:p>
        </w:tc>
      </w:tr>
      <w:tr w:rsidR="009B0283" w14:paraId="6025345E" w14:textId="77777777" w:rsidTr="00A81F5A">
        <w:tc>
          <w:tcPr>
            <w:tcW w:w="2830" w:type="dxa"/>
          </w:tcPr>
          <w:p w14:paraId="46837C41" w14:textId="77777777" w:rsidR="009B0283" w:rsidRPr="002E64E9" w:rsidRDefault="009B0283" w:rsidP="00DA63D2">
            <w:pPr>
              <w:pStyle w:val="ListParagraph"/>
              <w:ind w:left="0"/>
              <w:rPr>
                <w:sz w:val="18"/>
                <w:szCs w:val="18"/>
              </w:rPr>
            </w:pPr>
            <w:r w:rsidRPr="002E64E9">
              <w:rPr>
                <w:sz w:val="18"/>
                <w:szCs w:val="18"/>
              </w:rPr>
              <w:t>Reasons to conduct the DPIA</w:t>
            </w:r>
            <w:r>
              <w:rPr>
                <w:rStyle w:val="FootnoteReference"/>
                <w:sz w:val="18"/>
                <w:szCs w:val="18"/>
              </w:rPr>
              <w:footnoteReference w:id="2"/>
            </w:r>
            <w:r>
              <w:rPr>
                <w:sz w:val="18"/>
                <w:szCs w:val="18"/>
              </w:rPr>
              <w:t xml:space="preserve"> </w:t>
            </w:r>
          </w:p>
        </w:tc>
        <w:tc>
          <w:tcPr>
            <w:tcW w:w="6186" w:type="dxa"/>
          </w:tcPr>
          <w:p w14:paraId="3D42A15B" w14:textId="77777777" w:rsidR="009B0283" w:rsidRDefault="009B0283" w:rsidP="00007177">
            <w:pPr>
              <w:pStyle w:val="ListParagraph"/>
              <w:numPr>
                <w:ilvl w:val="0"/>
                <w:numId w:val="10"/>
              </w:numPr>
              <w:spacing w:before="0" w:after="200" w:line="276" w:lineRule="auto"/>
              <w:rPr>
                <w:sz w:val="18"/>
                <w:szCs w:val="18"/>
              </w:rPr>
            </w:pPr>
            <w:r>
              <w:rPr>
                <w:sz w:val="18"/>
                <w:szCs w:val="18"/>
              </w:rPr>
              <w:t xml:space="preserve">New processing activity, </w:t>
            </w:r>
            <w:r w:rsidRPr="002E64E9">
              <w:rPr>
                <w:sz w:val="18"/>
                <w:szCs w:val="18"/>
              </w:rPr>
              <w:t>DPIA likely to be required</w:t>
            </w:r>
            <w:r>
              <w:rPr>
                <w:sz w:val="18"/>
                <w:szCs w:val="18"/>
              </w:rPr>
              <w:t xml:space="preserve"> due to high-risk (legal obligation under Article 35.3 GDPR)</w:t>
            </w:r>
            <w:r w:rsidRPr="002E64E9">
              <w:rPr>
                <w:sz w:val="18"/>
                <w:szCs w:val="18"/>
              </w:rPr>
              <w:t>:</w:t>
            </w:r>
          </w:p>
          <w:p w14:paraId="4034EE6F" w14:textId="77777777" w:rsidR="009B0283" w:rsidRDefault="009B0283" w:rsidP="00DA63D2">
            <w:pPr>
              <w:rPr>
                <w:sz w:val="18"/>
                <w:szCs w:val="18"/>
              </w:rPr>
            </w:pPr>
            <w:r>
              <w:rPr>
                <w:sz w:val="18"/>
                <w:szCs w:val="18"/>
              </w:rPr>
              <w:sym w:font="Wingdings 2" w:char="F02A"/>
            </w:r>
            <w:r>
              <w:rPr>
                <w:sz w:val="18"/>
                <w:szCs w:val="18"/>
              </w:rPr>
              <w:t xml:space="preserve"> S</w:t>
            </w:r>
            <w:r w:rsidRPr="00711767">
              <w:rPr>
                <w:sz w:val="18"/>
                <w:szCs w:val="18"/>
              </w:rPr>
              <w:t>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r>
              <w:rPr>
                <w:sz w:val="18"/>
                <w:szCs w:val="18"/>
              </w:rPr>
              <w:t>.</w:t>
            </w:r>
          </w:p>
          <w:p w14:paraId="49ABF203" w14:textId="77777777" w:rsidR="009B0283" w:rsidRDefault="009B0283" w:rsidP="00DA63D2">
            <w:pPr>
              <w:rPr>
                <w:sz w:val="18"/>
                <w:szCs w:val="18"/>
              </w:rPr>
            </w:pPr>
            <w:r>
              <w:rPr>
                <w:sz w:val="18"/>
                <w:szCs w:val="18"/>
              </w:rPr>
              <w:sym w:font="Wingdings 2" w:char="F02A"/>
            </w:r>
            <w:r>
              <w:rPr>
                <w:sz w:val="18"/>
                <w:szCs w:val="18"/>
              </w:rPr>
              <w:t xml:space="preserve"> P</w:t>
            </w:r>
            <w:r w:rsidRPr="00711767">
              <w:rPr>
                <w:sz w:val="18"/>
                <w:szCs w:val="18"/>
              </w:rPr>
              <w:t>rocessing on a large scale of special categories of data referred to in Article 9(1), or of personal data relating to criminal convictions and offences referred to in Article 10</w:t>
            </w:r>
            <w:r>
              <w:rPr>
                <w:sz w:val="18"/>
                <w:szCs w:val="18"/>
              </w:rPr>
              <w:t>.</w:t>
            </w:r>
          </w:p>
          <w:p w14:paraId="64704730" w14:textId="77777777" w:rsidR="009B0283" w:rsidRDefault="009B0283" w:rsidP="00DA63D2">
            <w:pPr>
              <w:rPr>
                <w:sz w:val="18"/>
                <w:szCs w:val="18"/>
              </w:rPr>
            </w:pPr>
            <w:r>
              <w:rPr>
                <w:sz w:val="18"/>
                <w:szCs w:val="18"/>
              </w:rPr>
              <w:sym w:font="Wingdings 2" w:char="F02A"/>
            </w:r>
            <w:r w:rsidRPr="00711767">
              <w:rPr>
                <w:sz w:val="18"/>
                <w:szCs w:val="18"/>
              </w:rPr>
              <w:t xml:space="preserve"> </w:t>
            </w:r>
            <w:r>
              <w:rPr>
                <w:sz w:val="18"/>
                <w:szCs w:val="18"/>
              </w:rPr>
              <w:t>S</w:t>
            </w:r>
            <w:r w:rsidRPr="00711767">
              <w:rPr>
                <w:sz w:val="18"/>
                <w:szCs w:val="18"/>
              </w:rPr>
              <w:t>ystematic monitoring of a publicly accessible area on a large scale.</w:t>
            </w:r>
          </w:p>
          <w:p w14:paraId="4267DE12" w14:textId="77777777" w:rsidR="009B0283" w:rsidRDefault="009B0283" w:rsidP="00DA63D2">
            <w:pPr>
              <w:rPr>
                <w:sz w:val="18"/>
                <w:szCs w:val="18"/>
              </w:rPr>
            </w:pPr>
          </w:p>
          <w:p w14:paraId="25BF2604" w14:textId="77777777" w:rsidR="009B0283" w:rsidRDefault="009B0283" w:rsidP="00007177">
            <w:pPr>
              <w:pStyle w:val="ListParagraph"/>
              <w:numPr>
                <w:ilvl w:val="0"/>
                <w:numId w:val="10"/>
              </w:numPr>
              <w:spacing w:before="0" w:after="200" w:line="276" w:lineRule="auto"/>
              <w:rPr>
                <w:sz w:val="18"/>
                <w:szCs w:val="18"/>
              </w:rPr>
            </w:pPr>
            <w:r>
              <w:rPr>
                <w:sz w:val="18"/>
                <w:szCs w:val="18"/>
              </w:rPr>
              <w:t xml:space="preserve">New processing activity, </w:t>
            </w:r>
            <w:r w:rsidRPr="002E64E9">
              <w:rPr>
                <w:sz w:val="18"/>
                <w:szCs w:val="18"/>
              </w:rPr>
              <w:t>DPIA likely to be required</w:t>
            </w:r>
            <w:r>
              <w:rPr>
                <w:sz w:val="18"/>
                <w:szCs w:val="18"/>
              </w:rPr>
              <w:t xml:space="preserve"> due to likely high-risk (legal obligation under national law)</w:t>
            </w:r>
            <w:r w:rsidRPr="002E64E9">
              <w:rPr>
                <w:sz w:val="18"/>
                <w:szCs w:val="18"/>
              </w:rPr>
              <w:t>:</w:t>
            </w:r>
          </w:p>
          <w:p w14:paraId="31223A40" w14:textId="4A5D58FA" w:rsidR="009B0283" w:rsidRDefault="0053562E" w:rsidP="00DA63D2">
            <w:pPr>
              <w:rPr>
                <w:sz w:val="18"/>
                <w:szCs w:val="18"/>
              </w:rPr>
            </w:pPr>
            <w:r>
              <w:rPr>
                <w:sz w:val="18"/>
                <w:szCs w:val="18"/>
              </w:rPr>
              <w:t>Explanation: _</w:t>
            </w:r>
            <w:r w:rsidR="009B0283">
              <w:rPr>
                <w:sz w:val="18"/>
                <w:szCs w:val="18"/>
              </w:rPr>
              <w:t>_________________________________________</w:t>
            </w:r>
          </w:p>
          <w:p w14:paraId="64084E09" w14:textId="77777777" w:rsidR="009B0283" w:rsidRDefault="009B0283" w:rsidP="00DA63D2">
            <w:pPr>
              <w:rPr>
                <w:sz w:val="18"/>
                <w:szCs w:val="18"/>
              </w:rPr>
            </w:pPr>
          </w:p>
          <w:p w14:paraId="2DA6A702" w14:textId="77777777" w:rsidR="009B0283" w:rsidRPr="009055AD" w:rsidRDefault="009B0283" w:rsidP="00007177">
            <w:pPr>
              <w:pStyle w:val="ListParagraph"/>
              <w:numPr>
                <w:ilvl w:val="0"/>
                <w:numId w:val="10"/>
              </w:numPr>
              <w:spacing w:before="0" w:after="0" w:line="240" w:lineRule="auto"/>
              <w:rPr>
                <w:sz w:val="18"/>
                <w:szCs w:val="18"/>
              </w:rPr>
            </w:pPr>
            <w:r w:rsidRPr="009055AD">
              <w:rPr>
                <w:sz w:val="18"/>
                <w:szCs w:val="18"/>
              </w:rPr>
              <w:t xml:space="preserve">New processing activity, DPIA likely to be required due to </w:t>
            </w:r>
            <w:r>
              <w:rPr>
                <w:sz w:val="18"/>
                <w:szCs w:val="18"/>
              </w:rPr>
              <w:t xml:space="preserve">likely </w:t>
            </w:r>
            <w:r w:rsidRPr="009055AD">
              <w:rPr>
                <w:sz w:val="18"/>
                <w:szCs w:val="18"/>
              </w:rPr>
              <w:t>high-risk</w:t>
            </w:r>
            <w:r>
              <w:rPr>
                <w:sz w:val="18"/>
                <w:szCs w:val="18"/>
              </w:rPr>
              <w:t xml:space="preserve"> (following EDPB and national guidance):</w:t>
            </w:r>
          </w:p>
          <w:p w14:paraId="5872EA3B" w14:textId="77777777" w:rsidR="009B0283" w:rsidRDefault="009B0283" w:rsidP="00DA63D2">
            <w:pPr>
              <w:rPr>
                <w:sz w:val="18"/>
                <w:szCs w:val="18"/>
              </w:rPr>
            </w:pPr>
            <w:r>
              <w:rPr>
                <w:sz w:val="18"/>
                <w:szCs w:val="18"/>
              </w:rPr>
              <w:sym w:font="Wingdings 2" w:char="F02A"/>
            </w:r>
            <w:r>
              <w:rPr>
                <w:sz w:val="18"/>
                <w:szCs w:val="18"/>
              </w:rPr>
              <w:t xml:space="preserve"> </w:t>
            </w:r>
            <w:r w:rsidRPr="002E64E9">
              <w:rPr>
                <w:sz w:val="18"/>
                <w:szCs w:val="18"/>
              </w:rPr>
              <w:t>Evaluation or scoring, including profiling and predicting, especially from “aspects concerning</w:t>
            </w:r>
            <w:r>
              <w:rPr>
                <w:sz w:val="18"/>
                <w:szCs w:val="18"/>
              </w:rPr>
              <w:t xml:space="preserve"> </w:t>
            </w:r>
            <w:r w:rsidRPr="002E64E9">
              <w:rPr>
                <w:sz w:val="18"/>
                <w:szCs w:val="18"/>
              </w:rPr>
              <w:t>the data subject's performance at work, economic situation, health, personal preferences or</w:t>
            </w:r>
            <w:r>
              <w:rPr>
                <w:sz w:val="18"/>
                <w:szCs w:val="18"/>
              </w:rPr>
              <w:t xml:space="preserve"> </w:t>
            </w:r>
            <w:r w:rsidRPr="002E64E9">
              <w:rPr>
                <w:sz w:val="18"/>
                <w:szCs w:val="18"/>
              </w:rPr>
              <w:t>interests, reliability or behaviour, location or movements”</w:t>
            </w:r>
            <w:r>
              <w:rPr>
                <w:sz w:val="18"/>
                <w:szCs w:val="18"/>
              </w:rPr>
              <w:t>.</w:t>
            </w:r>
          </w:p>
          <w:p w14:paraId="4B90CA0D" w14:textId="77777777" w:rsidR="009B0283" w:rsidRDefault="009B0283" w:rsidP="00DA63D2">
            <w:pPr>
              <w:rPr>
                <w:sz w:val="18"/>
                <w:szCs w:val="18"/>
              </w:rPr>
            </w:pPr>
            <w:r>
              <w:rPr>
                <w:sz w:val="18"/>
                <w:szCs w:val="18"/>
              </w:rPr>
              <w:sym w:font="Wingdings 2" w:char="F02A"/>
            </w:r>
            <w:r>
              <w:rPr>
                <w:sz w:val="18"/>
                <w:szCs w:val="18"/>
              </w:rPr>
              <w:t xml:space="preserve"> </w:t>
            </w:r>
            <w:proofErr w:type="gramStart"/>
            <w:r>
              <w:rPr>
                <w:sz w:val="18"/>
                <w:szCs w:val="18"/>
              </w:rPr>
              <w:t>A</w:t>
            </w:r>
            <w:r w:rsidRPr="00FD2B70">
              <w:rPr>
                <w:sz w:val="18"/>
                <w:szCs w:val="18"/>
              </w:rPr>
              <w:t>utomated-decision</w:t>
            </w:r>
            <w:proofErr w:type="gramEnd"/>
            <w:r w:rsidRPr="00FD2B70">
              <w:rPr>
                <w:sz w:val="18"/>
                <w:szCs w:val="18"/>
              </w:rPr>
              <w:t xml:space="preserve"> making with legal or similar significant effect</w:t>
            </w:r>
            <w:r>
              <w:rPr>
                <w:sz w:val="18"/>
                <w:szCs w:val="18"/>
              </w:rPr>
              <w:t>: p</w:t>
            </w:r>
            <w:r w:rsidRPr="00BD4AF5">
              <w:rPr>
                <w:sz w:val="18"/>
                <w:szCs w:val="18"/>
              </w:rPr>
              <w:t>rocessing that aims at</w:t>
            </w:r>
            <w:r>
              <w:rPr>
                <w:sz w:val="18"/>
                <w:szCs w:val="18"/>
              </w:rPr>
              <w:t xml:space="preserve"> </w:t>
            </w:r>
            <w:r w:rsidRPr="00BD4AF5">
              <w:rPr>
                <w:sz w:val="18"/>
                <w:szCs w:val="18"/>
              </w:rPr>
              <w:t>taking decisions on data subjects producing “legal effects concerning the natural person” or</w:t>
            </w:r>
            <w:r>
              <w:rPr>
                <w:sz w:val="18"/>
                <w:szCs w:val="18"/>
              </w:rPr>
              <w:t xml:space="preserve"> </w:t>
            </w:r>
            <w:r w:rsidRPr="00BD4AF5">
              <w:rPr>
                <w:sz w:val="18"/>
                <w:szCs w:val="18"/>
              </w:rPr>
              <w:t>which “similarly significantly affects the natural person”</w:t>
            </w:r>
            <w:r>
              <w:rPr>
                <w:sz w:val="18"/>
                <w:szCs w:val="18"/>
              </w:rPr>
              <w:t>.</w:t>
            </w:r>
          </w:p>
          <w:p w14:paraId="0CA42ECA" w14:textId="77777777" w:rsidR="009B0283" w:rsidRDefault="009B0283" w:rsidP="00DA63D2">
            <w:pPr>
              <w:rPr>
                <w:sz w:val="18"/>
                <w:szCs w:val="18"/>
              </w:rPr>
            </w:pPr>
            <w:r>
              <w:rPr>
                <w:sz w:val="18"/>
                <w:szCs w:val="18"/>
              </w:rPr>
              <w:sym w:font="Wingdings 2" w:char="F02A"/>
            </w:r>
            <w:r>
              <w:rPr>
                <w:sz w:val="18"/>
                <w:szCs w:val="18"/>
              </w:rPr>
              <w:t xml:space="preserve"> </w:t>
            </w:r>
            <w:r w:rsidRPr="002165C1">
              <w:rPr>
                <w:sz w:val="18"/>
                <w:szCs w:val="18"/>
              </w:rPr>
              <w:t>Systematic monitoring</w:t>
            </w:r>
            <w:r>
              <w:rPr>
                <w:sz w:val="18"/>
                <w:szCs w:val="18"/>
              </w:rPr>
              <w:t xml:space="preserve">: </w:t>
            </w:r>
            <w:r w:rsidRPr="002165C1">
              <w:rPr>
                <w:sz w:val="18"/>
                <w:szCs w:val="18"/>
              </w:rPr>
              <w:t>processing used to observe, monitor or control data subjects, including</w:t>
            </w:r>
            <w:r>
              <w:rPr>
                <w:sz w:val="18"/>
                <w:szCs w:val="18"/>
              </w:rPr>
              <w:t xml:space="preserve"> </w:t>
            </w:r>
            <w:r w:rsidRPr="002165C1">
              <w:rPr>
                <w:sz w:val="18"/>
                <w:szCs w:val="18"/>
              </w:rPr>
              <w:t>data collected through networks or “a systematic monitoring of a publicly accessible area”</w:t>
            </w:r>
            <w:r>
              <w:rPr>
                <w:sz w:val="18"/>
                <w:szCs w:val="18"/>
              </w:rPr>
              <w:t>.</w:t>
            </w:r>
          </w:p>
          <w:p w14:paraId="11A3BB99" w14:textId="77777777" w:rsidR="009B0283" w:rsidRDefault="009B0283" w:rsidP="00DA63D2">
            <w:pPr>
              <w:rPr>
                <w:sz w:val="18"/>
                <w:szCs w:val="18"/>
              </w:rPr>
            </w:pPr>
            <w:r>
              <w:rPr>
                <w:sz w:val="18"/>
                <w:szCs w:val="18"/>
              </w:rPr>
              <w:sym w:font="Wingdings 2" w:char="F02A"/>
            </w:r>
            <w:r>
              <w:rPr>
                <w:sz w:val="18"/>
                <w:szCs w:val="18"/>
              </w:rPr>
              <w:t xml:space="preserve"> </w:t>
            </w:r>
            <w:r w:rsidRPr="002165C1">
              <w:rPr>
                <w:sz w:val="18"/>
                <w:szCs w:val="18"/>
              </w:rPr>
              <w:t>Sensitive data or data of a highly personal nature</w:t>
            </w:r>
            <w:r>
              <w:rPr>
                <w:sz w:val="18"/>
                <w:szCs w:val="18"/>
              </w:rPr>
              <w:t>: t</w:t>
            </w:r>
            <w:r w:rsidRPr="002165C1">
              <w:rPr>
                <w:sz w:val="18"/>
                <w:szCs w:val="18"/>
              </w:rPr>
              <w:t>his includes special categories of personal</w:t>
            </w:r>
            <w:r>
              <w:rPr>
                <w:sz w:val="18"/>
                <w:szCs w:val="18"/>
              </w:rPr>
              <w:t xml:space="preserve"> </w:t>
            </w:r>
            <w:r w:rsidRPr="002165C1">
              <w:rPr>
                <w:sz w:val="18"/>
                <w:szCs w:val="18"/>
              </w:rPr>
              <w:t>data as defined in Article 9 (for example information about individuals’ political opinions), as</w:t>
            </w:r>
            <w:r>
              <w:rPr>
                <w:sz w:val="18"/>
                <w:szCs w:val="18"/>
              </w:rPr>
              <w:t xml:space="preserve"> </w:t>
            </w:r>
            <w:r w:rsidRPr="002165C1">
              <w:rPr>
                <w:sz w:val="18"/>
                <w:szCs w:val="18"/>
              </w:rPr>
              <w:t>well as personal data relating to criminal convictions or offences as defined in Article 10</w:t>
            </w:r>
            <w:r>
              <w:rPr>
                <w:sz w:val="18"/>
                <w:szCs w:val="18"/>
              </w:rPr>
              <w:t>.</w:t>
            </w:r>
          </w:p>
          <w:p w14:paraId="5160A99C" w14:textId="77777777" w:rsidR="009B0283" w:rsidRDefault="009B0283" w:rsidP="00DA63D2">
            <w:pPr>
              <w:rPr>
                <w:sz w:val="18"/>
                <w:szCs w:val="18"/>
              </w:rPr>
            </w:pPr>
            <w:r>
              <w:rPr>
                <w:sz w:val="18"/>
                <w:szCs w:val="18"/>
              </w:rPr>
              <w:sym w:font="Wingdings 2" w:char="F02A"/>
            </w:r>
            <w:r>
              <w:rPr>
                <w:sz w:val="18"/>
                <w:szCs w:val="18"/>
              </w:rPr>
              <w:t xml:space="preserve"> </w:t>
            </w:r>
            <w:r w:rsidRPr="001F2EAF">
              <w:rPr>
                <w:sz w:val="18"/>
                <w:szCs w:val="18"/>
              </w:rPr>
              <w:t>Data processed on a large scale</w:t>
            </w:r>
            <w:r>
              <w:rPr>
                <w:sz w:val="18"/>
                <w:szCs w:val="18"/>
              </w:rPr>
              <w:t xml:space="preserve">, considering </w:t>
            </w:r>
            <w:r w:rsidRPr="001F2EAF">
              <w:rPr>
                <w:sz w:val="18"/>
                <w:szCs w:val="18"/>
              </w:rPr>
              <w:t>the number of data subjects concerned, either as a specific number or as a proportion</w:t>
            </w:r>
            <w:r>
              <w:rPr>
                <w:sz w:val="18"/>
                <w:szCs w:val="18"/>
              </w:rPr>
              <w:t xml:space="preserve"> </w:t>
            </w:r>
            <w:r w:rsidRPr="001F2EAF">
              <w:rPr>
                <w:sz w:val="18"/>
                <w:szCs w:val="18"/>
              </w:rPr>
              <w:t>of the relevant population;</w:t>
            </w:r>
            <w:r>
              <w:rPr>
                <w:sz w:val="18"/>
                <w:szCs w:val="18"/>
              </w:rPr>
              <w:t xml:space="preserve"> </w:t>
            </w:r>
            <w:r w:rsidRPr="001F2EAF">
              <w:rPr>
                <w:sz w:val="18"/>
                <w:szCs w:val="18"/>
              </w:rPr>
              <w:t>the volume of data and/or the range of different data items being processed;</w:t>
            </w:r>
            <w:r>
              <w:rPr>
                <w:sz w:val="18"/>
                <w:szCs w:val="18"/>
              </w:rPr>
              <w:t xml:space="preserve"> </w:t>
            </w:r>
            <w:r w:rsidRPr="001F2EAF">
              <w:rPr>
                <w:sz w:val="18"/>
                <w:szCs w:val="18"/>
              </w:rPr>
              <w:t>the duration, or permanence, of the data processing activity;</w:t>
            </w:r>
            <w:r>
              <w:rPr>
                <w:sz w:val="18"/>
                <w:szCs w:val="18"/>
              </w:rPr>
              <w:t xml:space="preserve"> </w:t>
            </w:r>
            <w:r w:rsidRPr="001F2EAF">
              <w:rPr>
                <w:sz w:val="18"/>
                <w:szCs w:val="18"/>
              </w:rPr>
              <w:t>the geographical extent of the processing activity.</w:t>
            </w:r>
          </w:p>
          <w:p w14:paraId="04579506" w14:textId="77777777" w:rsidR="009B0283" w:rsidRDefault="009B0283" w:rsidP="00DA63D2">
            <w:pPr>
              <w:rPr>
                <w:sz w:val="18"/>
                <w:szCs w:val="18"/>
              </w:rPr>
            </w:pPr>
            <w:r>
              <w:rPr>
                <w:sz w:val="18"/>
                <w:szCs w:val="18"/>
              </w:rPr>
              <w:sym w:font="Wingdings 2" w:char="F02A"/>
            </w:r>
            <w:r>
              <w:rPr>
                <w:sz w:val="18"/>
                <w:szCs w:val="18"/>
              </w:rPr>
              <w:t xml:space="preserve"> </w:t>
            </w:r>
            <w:r w:rsidRPr="00617E9C">
              <w:rPr>
                <w:sz w:val="18"/>
                <w:szCs w:val="18"/>
              </w:rPr>
              <w:t>Matching or combining datasets</w:t>
            </w:r>
            <w:r>
              <w:rPr>
                <w:sz w:val="18"/>
                <w:szCs w:val="18"/>
              </w:rPr>
              <w:t>.</w:t>
            </w:r>
          </w:p>
          <w:p w14:paraId="2EFCC85E" w14:textId="073835E4" w:rsidR="009B0283" w:rsidRDefault="009B0283" w:rsidP="00DA63D2">
            <w:pPr>
              <w:rPr>
                <w:sz w:val="18"/>
                <w:szCs w:val="18"/>
              </w:rPr>
            </w:pPr>
            <w:r>
              <w:rPr>
                <w:sz w:val="18"/>
                <w:szCs w:val="18"/>
              </w:rPr>
              <w:sym w:font="Wingdings 2" w:char="F02A"/>
            </w:r>
            <w:r>
              <w:rPr>
                <w:sz w:val="18"/>
                <w:szCs w:val="18"/>
              </w:rPr>
              <w:t xml:space="preserve"> </w:t>
            </w:r>
            <w:r w:rsidRPr="00617E9C">
              <w:rPr>
                <w:sz w:val="18"/>
                <w:szCs w:val="18"/>
              </w:rPr>
              <w:t>Data concerning vulnerable data subjects</w:t>
            </w:r>
            <w:r>
              <w:rPr>
                <w:sz w:val="18"/>
                <w:szCs w:val="18"/>
              </w:rPr>
              <w:t xml:space="preserve"> (</w:t>
            </w:r>
            <w:r w:rsidRPr="009B2A01">
              <w:rPr>
                <w:sz w:val="18"/>
                <w:szCs w:val="18"/>
              </w:rPr>
              <w:t xml:space="preserve">because of </w:t>
            </w:r>
            <w:r>
              <w:rPr>
                <w:sz w:val="18"/>
                <w:szCs w:val="18"/>
              </w:rPr>
              <w:t xml:space="preserve">the </w:t>
            </w:r>
            <w:r w:rsidRPr="00617E9C">
              <w:rPr>
                <w:sz w:val="18"/>
                <w:szCs w:val="18"/>
              </w:rPr>
              <w:t>increased power imbalance between the data subjects and the data</w:t>
            </w:r>
            <w:r>
              <w:rPr>
                <w:sz w:val="18"/>
                <w:szCs w:val="18"/>
              </w:rPr>
              <w:t xml:space="preserve"> </w:t>
            </w:r>
            <w:r w:rsidRPr="00617E9C">
              <w:rPr>
                <w:sz w:val="18"/>
                <w:szCs w:val="18"/>
              </w:rPr>
              <w:t>controller, meaning the individuals may be unable to easily consent to, or oppose, the</w:t>
            </w:r>
            <w:r>
              <w:rPr>
                <w:sz w:val="18"/>
                <w:szCs w:val="18"/>
              </w:rPr>
              <w:t xml:space="preserve"> </w:t>
            </w:r>
            <w:r w:rsidRPr="00617E9C">
              <w:rPr>
                <w:sz w:val="18"/>
                <w:szCs w:val="18"/>
              </w:rPr>
              <w:t>processing of their data, or exercise their rights.</w:t>
            </w:r>
            <w:r>
              <w:rPr>
                <w:sz w:val="18"/>
                <w:szCs w:val="18"/>
              </w:rPr>
              <w:t>)</w:t>
            </w:r>
          </w:p>
          <w:p w14:paraId="329F990A" w14:textId="77777777" w:rsidR="009B0283" w:rsidRDefault="009B0283" w:rsidP="00DA63D2">
            <w:pPr>
              <w:rPr>
                <w:sz w:val="18"/>
                <w:szCs w:val="18"/>
              </w:rPr>
            </w:pPr>
            <w:r>
              <w:rPr>
                <w:sz w:val="18"/>
                <w:szCs w:val="18"/>
              </w:rPr>
              <w:sym w:font="Wingdings 2" w:char="F02A"/>
            </w:r>
            <w:r>
              <w:rPr>
                <w:sz w:val="18"/>
                <w:szCs w:val="18"/>
              </w:rPr>
              <w:t xml:space="preserve"> I</w:t>
            </w:r>
            <w:r w:rsidRPr="00927A35">
              <w:rPr>
                <w:sz w:val="18"/>
                <w:szCs w:val="18"/>
              </w:rPr>
              <w:t>nnovative use or applying new technological or organisational solutions</w:t>
            </w:r>
            <w:r>
              <w:rPr>
                <w:sz w:val="18"/>
                <w:szCs w:val="18"/>
              </w:rPr>
              <w:t>.</w:t>
            </w:r>
          </w:p>
          <w:p w14:paraId="2FBED4C6" w14:textId="77777777" w:rsidR="009B0283" w:rsidRDefault="009B0283" w:rsidP="00DA63D2">
            <w:pPr>
              <w:rPr>
                <w:sz w:val="18"/>
                <w:szCs w:val="18"/>
              </w:rPr>
            </w:pPr>
            <w:r>
              <w:rPr>
                <w:sz w:val="18"/>
                <w:szCs w:val="18"/>
              </w:rPr>
              <w:sym w:font="Wingdings 2" w:char="F02A"/>
            </w:r>
            <w:r>
              <w:rPr>
                <w:sz w:val="18"/>
                <w:szCs w:val="18"/>
              </w:rPr>
              <w:t xml:space="preserve"> </w:t>
            </w:r>
            <w:r w:rsidRPr="00C202EB">
              <w:rPr>
                <w:sz w:val="18"/>
                <w:szCs w:val="18"/>
              </w:rPr>
              <w:t>When the processing in itself “prevents data subjects from exercising a right or using a</w:t>
            </w:r>
            <w:r>
              <w:rPr>
                <w:sz w:val="18"/>
                <w:szCs w:val="18"/>
              </w:rPr>
              <w:t xml:space="preserve"> </w:t>
            </w:r>
            <w:r w:rsidRPr="00C202EB">
              <w:rPr>
                <w:sz w:val="18"/>
                <w:szCs w:val="18"/>
              </w:rPr>
              <w:t>service or a contract”</w:t>
            </w:r>
            <w:r>
              <w:rPr>
                <w:sz w:val="18"/>
                <w:szCs w:val="18"/>
              </w:rPr>
              <w:t>.</w:t>
            </w:r>
          </w:p>
          <w:p w14:paraId="46F575FD" w14:textId="77777777" w:rsidR="009B0283" w:rsidRDefault="009B0283" w:rsidP="00DA63D2">
            <w:pPr>
              <w:rPr>
                <w:sz w:val="18"/>
                <w:szCs w:val="18"/>
              </w:rPr>
            </w:pPr>
            <w:r>
              <w:rPr>
                <w:sz w:val="18"/>
                <w:szCs w:val="18"/>
              </w:rPr>
              <w:sym w:font="Wingdings 2" w:char="F02A"/>
            </w:r>
            <w:r>
              <w:rPr>
                <w:sz w:val="18"/>
                <w:szCs w:val="18"/>
              </w:rPr>
              <w:t xml:space="preserve"> Other (for example, national </w:t>
            </w:r>
            <w:r w:rsidRPr="00A07ABA">
              <w:rPr>
                <w:sz w:val="18"/>
                <w:szCs w:val="18"/>
              </w:rPr>
              <w:t>list regarding the processing operations subject to the requirement of a data protection impact assessment</w:t>
            </w:r>
            <w:r>
              <w:rPr>
                <w:sz w:val="18"/>
                <w:szCs w:val="18"/>
              </w:rPr>
              <w:t>): ______________________________</w:t>
            </w:r>
          </w:p>
          <w:p w14:paraId="3DB1F66A" w14:textId="77777777" w:rsidR="009B0283" w:rsidRDefault="009B0283" w:rsidP="00DA63D2">
            <w:pPr>
              <w:rPr>
                <w:sz w:val="18"/>
                <w:szCs w:val="18"/>
              </w:rPr>
            </w:pPr>
          </w:p>
          <w:p w14:paraId="6F471EEA" w14:textId="77777777" w:rsidR="009B0283" w:rsidRDefault="009B0283" w:rsidP="00007177">
            <w:pPr>
              <w:pStyle w:val="ListParagraph"/>
              <w:numPr>
                <w:ilvl w:val="0"/>
                <w:numId w:val="10"/>
              </w:numPr>
              <w:spacing w:before="0" w:after="200" w:line="276" w:lineRule="auto"/>
              <w:rPr>
                <w:sz w:val="18"/>
                <w:szCs w:val="18"/>
              </w:rPr>
            </w:pPr>
            <w:r>
              <w:rPr>
                <w:sz w:val="18"/>
                <w:szCs w:val="18"/>
              </w:rPr>
              <w:t xml:space="preserve">New processing activity, </w:t>
            </w:r>
            <w:r w:rsidRPr="002E64E9">
              <w:rPr>
                <w:sz w:val="18"/>
                <w:szCs w:val="18"/>
              </w:rPr>
              <w:t xml:space="preserve">DPIA </w:t>
            </w:r>
            <w:r>
              <w:rPr>
                <w:sz w:val="18"/>
                <w:szCs w:val="18"/>
              </w:rPr>
              <w:t>necessary or beneficial</w:t>
            </w:r>
            <w:r w:rsidRPr="002E64E9">
              <w:rPr>
                <w:sz w:val="18"/>
                <w:szCs w:val="18"/>
              </w:rPr>
              <w:t>:</w:t>
            </w:r>
          </w:p>
          <w:p w14:paraId="1679F21E" w14:textId="77777777" w:rsidR="009B0283" w:rsidRDefault="009B0283" w:rsidP="00DA63D2">
            <w:pPr>
              <w:rPr>
                <w:sz w:val="18"/>
                <w:szCs w:val="18"/>
              </w:rPr>
            </w:pPr>
            <w:r>
              <w:rPr>
                <w:sz w:val="18"/>
                <w:szCs w:val="18"/>
              </w:rPr>
              <w:sym w:font="Wingdings 2" w:char="F02A"/>
            </w:r>
            <w:r>
              <w:rPr>
                <w:sz w:val="18"/>
                <w:szCs w:val="18"/>
              </w:rPr>
              <w:t xml:space="preserve"> DPO opinion or recommendation.</w:t>
            </w:r>
          </w:p>
          <w:p w14:paraId="5F4A2D28" w14:textId="77777777" w:rsidR="009B0283" w:rsidRDefault="009B0283" w:rsidP="00DA63D2">
            <w:pPr>
              <w:rPr>
                <w:sz w:val="18"/>
                <w:szCs w:val="18"/>
              </w:rPr>
            </w:pPr>
            <w:r>
              <w:rPr>
                <w:sz w:val="18"/>
                <w:szCs w:val="18"/>
              </w:rPr>
              <w:sym w:font="Wingdings 2" w:char="F02A"/>
            </w:r>
            <w:r>
              <w:rPr>
                <w:sz w:val="18"/>
                <w:szCs w:val="18"/>
              </w:rPr>
              <w:t xml:space="preserve"> D</w:t>
            </w:r>
            <w:r w:rsidRPr="004422A0">
              <w:rPr>
                <w:sz w:val="18"/>
                <w:szCs w:val="18"/>
              </w:rPr>
              <w:t>ata subjects</w:t>
            </w:r>
            <w:r>
              <w:rPr>
                <w:sz w:val="18"/>
                <w:szCs w:val="18"/>
              </w:rPr>
              <w:t>’</w:t>
            </w:r>
            <w:r w:rsidRPr="004422A0">
              <w:rPr>
                <w:sz w:val="18"/>
                <w:szCs w:val="18"/>
              </w:rPr>
              <w:t xml:space="preserve"> </w:t>
            </w:r>
            <w:r>
              <w:rPr>
                <w:sz w:val="18"/>
                <w:szCs w:val="18"/>
              </w:rPr>
              <w:t>(</w:t>
            </w:r>
            <w:r w:rsidRPr="004422A0">
              <w:rPr>
                <w:sz w:val="18"/>
                <w:szCs w:val="18"/>
              </w:rPr>
              <w:t>or their representatives</w:t>
            </w:r>
            <w:r>
              <w:rPr>
                <w:sz w:val="18"/>
                <w:szCs w:val="18"/>
              </w:rPr>
              <w:t>’) opinion or recommendation.</w:t>
            </w:r>
          </w:p>
          <w:p w14:paraId="3BB34394" w14:textId="77777777" w:rsidR="009B0283" w:rsidRDefault="009B0283" w:rsidP="00DA63D2">
            <w:pPr>
              <w:rPr>
                <w:sz w:val="18"/>
                <w:szCs w:val="18"/>
              </w:rPr>
            </w:pPr>
            <w:r>
              <w:rPr>
                <w:sz w:val="18"/>
                <w:szCs w:val="18"/>
              </w:rPr>
              <w:sym w:font="Wingdings 2" w:char="F02A"/>
            </w:r>
            <w:r>
              <w:rPr>
                <w:sz w:val="18"/>
                <w:szCs w:val="18"/>
              </w:rPr>
              <w:t xml:space="preserve"> Required by a code of conduct, standard, best practice, etc.</w:t>
            </w:r>
          </w:p>
          <w:p w14:paraId="67345BC1" w14:textId="77777777" w:rsidR="009B0283" w:rsidRDefault="009B0283" w:rsidP="00DA63D2">
            <w:pPr>
              <w:rPr>
                <w:sz w:val="18"/>
                <w:szCs w:val="18"/>
              </w:rPr>
            </w:pPr>
            <w:r>
              <w:rPr>
                <w:sz w:val="18"/>
                <w:szCs w:val="18"/>
              </w:rPr>
              <w:sym w:font="Wingdings 2" w:char="F02A"/>
            </w:r>
            <w:r>
              <w:rPr>
                <w:sz w:val="18"/>
                <w:szCs w:val="18"/>
              </w:rPr>
              <w:t xml:space="preserve"> Other (for example for managing risk or d</w:t>
            </w:r>
            <w:r w:rsidRPr="00A71230">
              <w:rPr>
                <w:sz w:val="18"/>
                <w:szCs w:val="18"/>
              </w:rPr>
              <w:t xml:space="preserve">emonstrating </w:t>
            </w:r>
            <w:r>
              <w:rPr>
                <w:sz w:val="18"/>
                <w:szCs w:val="18"/>
              </w:rPr>
              <w:t>a</w:t>
            </w:r>
            <w:r w:rsidRPr="00A71230">
              <w:rPr>
                <w:sz w:val="18"/>
                <w:szCs w:val="18"/>
              </w:rPr>
              <w:t>ccountability</w:t>
            </w:r>
            <w:r>
              <w:rPr>
                <w:sz w:val="18"/>
                <w:szCs w:val="18"/>
              </w:rPr>
              <w:t xml:space="preserve"> and building trust): ______________________________</w:t>
            </w:r>
          </w:p>
          <w:p w14:paraId="5EB0F6E5" w14:textId="77777777" w:rsidR="009B0283" w:rsidRDefault="009B0283" w:rsidP="00DA63D2">
            <w:pPr>
              <w:rPr>
                <w:sz w:val="18"/>
                <w:szCs w:val="18"/>
              </w:rPr>
            </w:pPr>
          </w:p>
          <w:p w14:paraId="45FC8BBA" w14:textId="77777777" w:rsidR="009B0283" w:rsidRPr="008141F0" w:rsidRDefault="009B0283" w:rsidP="00007177">
            <w:pPr>
              <w:pStyle w:val="ListParagraph"/>
              <w:numPr>
                <w:ilvl w:val="0"/>
                <w:numId w:val="10"/>
              </w:numPr>
              <w:spacing w:before="0" w:after="0" w:line="240" w:lineRule="auto"/>
              <w:rPr>
                <w:sz w:val="18"/>
                <w:szCs w:val="18"/>
              </w:rPr>
            </w:pPr>
            <w:r w:rsidRPr="008141F0">
              <w:rPr>
                <w:sz w:val="18"/>
                <w:szCs w:val="18"/>
              </w:rPr>
              <w:t>Existing high-risk processing activity for which there has been a change</w:t>
            </w:r>
            <w:r>
              <w:rPr>
                <w:sz w:val="18"/>
                <w:szCs w:val="18"/>
              </w:rPr>
              <w:t xml:space="preserve"> </w:t>
            </w:r>
            <w:r w:rsidRPr="008141F0">
              <w:rPr>
                <w:sz w:val="18"/>
                <w:szCs w:val="18"/>
              </w:rPr>
              <w:t>of the risks</w:t>
            </w:r>
            <w:r>
              <w:rPr>
                <w:sz w:val="18"/>
                <w:szCs w:val="18"/>
              </w:rPr>
              <w:t>:</w:t>
            </w:r>
          </w:p>
          <w:p w14:paraId="2125F039" w14:textId="77777777" w:rsidR="009B0283" w:rsidRDefault="009B0283" w:rsidP="00DA63D2">
            <w:pPr>
              <w:rPr>
                <w:sz w:val="18"/>
                <w:szCs w:val="18"/>
              </w:rPr>
            </w:pPr>
            <w:r>
              <w:rPr>
                <w:sz w:val="18"/>
                <w:szCs w:val="18"/>
              </w:rPr>
              <w:sym w:font="Wingdings 2" w:char="F02A"/>
            </w:r>
            <w:r>
              <w:rPr>
                <w:sz w:val="18"/>
                <w:szCs w:val="18"/>
              </w:rPr>
              <w:t xml:space="preserve"> Data processing has changed.</w:t>
            </w:r>
          </w:p>
          <w:p w14:paraId="477D700E" w14:textId="77777777" w:rsidR="009B0283" w:rsidRDefault="009B0283" w:rsidP="00DA63D2">
            <w:pPr>
              <w:rPr>
                <w:sz w:val="18"/>
                <w:szCs w:val="18"/>
              </w:rPr>
            </w:pPr>
            <w:r>
              <w:rPr>
                <w:sz w:val="18"/>
                <w:szCs w:val="18"/>
              </w:rPr>
              <w:sym w:font="Wingdings 2" w:char="F02A"/>
            </w:r>
            <w:r>
              <w:rPr>
                <w:sz w:val="18"/>
                <w:szCs w:val="18"/>
              </w:rPr>
              <w:t xml:space="preserve"> T</w:t>
            </w:r>
            <w:r w:rsidRPr="0045061B">
              <w:rPr>
                <w:sz w:val="18"/>
                <w:szCs w:val="18"/>
              </w:rPr>
              <w:t>he organisational or societal</w:t>
            </w:r>
            <w:r>
              <w:rPr>
                <w:sz w:val="18"/>
                <w:szCs w:val="18"/>
              </w:rPr>
              <w:t xml:space="preserve"> </w:t>
            </w:r>
            <w:r w:rsidRPr="0045061B">
              <w:rPr>
                <w:sz w:val="18"/>
                <w:szCs w:val="18"/>
              </w:rPr>
              <w:t>context for the processing activity has changed</w:t>
            </w:r>
            <w:r>
              <w:rPr>
                <w:sz w:val="18"/>
                <w:szCs w:val="18"/>
              </w:rPr>
              <w:t>.</w:t>
            </w:r>
          </w:p>
          <w:p w14:paraId="769A1A0A" w14:textId="2B535F73" w:rsidR="009B0283" w:rsidRDefault="0053562E" w:rsidP="00DA63D2">
            <w:pPr>
              <w:rPr>
                <w:sz w:val="18"/>
                <w:szCs w:val="18"/>
              </w:rPr>
            </w:pPr>
            <w:r>
              <w:rPr>
                <w:sz w:val="18"/>
                <w:szCs w:val="18"/>
              </w:rPr>
              <w:t>How? _</w:t>
            </w:r>
            <w:r w:rsidR="009B0283">
              <w:rPr>
                <w:sz w:val="18"/>
                <w:szCs w:val="18"/>
              </w:rPr>
              <w:t>____________________________________</w:t>
            </w:r>
          </w:p>
          <w:p w14:paraId="10E5EF97" w14:textId="77777777" w:rsidR="009B0283" w:rsidRPr="002E64E9" w:rsidRDefault="009B0283" w:rsidP="00DA63D2">
            <w:pPr>
              <w:rPr>
                <w:sz w:val="18"/>
                <w:szCs w:val="18"/>
              </w:rPr>
            </w:pPr>
          </w:p>
        </w:tc>
      </w:tr>
      <w:tr w:rsidR="009B0283" w14:paraId="628EEB8A" w14:textId="77777777" w:rsidTr="00A81F5A">
        <w:tc>
          <w:tcPr>
            <w:tcW w:w="2830" w:type="dxa"/>
          </w:tcPr>
          <w:p w14:paraId="0E56E30D" w14:textId="77777777" w:rsidR="009B0283" w:rsidRPr="002E64E9" w:rsidRDefault="009B0283" w:rsidP="00DA63D2">
            <w:pPr>
              <w:rPr>
                <w:sz w:val="18"/>
                <w:szCs w:val="18"/>
              </w:rPr>
            </w:pPr>
            <w:r w:rsidRPr="002E64E9">
              <w:rPr>
                <w:sz w:val="18"/>
                <w:szCs w:val="18"/>
              </w:rPr>
              <w:t>Scope of this DPIA (what has been considered and what has been left out of the assessment and why)</w:t>
            </w:r>
          </w:p>
        </w:tc>
        <w:tc>
          <w:tcPr>
            <w:tcW w:w="6186" w:type="dxa"/>
          </w:tcPr>
          <w:p w14:paraId="36512897" w14:textId="77777777" w:rsidR="009B0283" w:rsidRPr="002E64E9" w:rsidRDefault="009B0283" w:rsidP="00DA63D2">
            <w:pPr>
              <w:pStyle w:val="ListParagraph"/>
              <w:ind w:left="0"/>
              <w:rPr>
                <w:sz w:val="18"/>
                <w:szCs w:val="18"/>
              </w:rPr>
            </w:pPr>
          </w:p>
        </w:tc>
      </w:tr>
      <w:tr w:rsidR="009B0283" w14:paraId="12AC8A6D" w14:textId="77777777" w:rsidTr="00A81F5A">
        <w:tc>
          <w:tcPr>
            <w:tcW w:w="2830" w:type="dxa"/>
          </w:tcPr>
          <w:p w14:paraId="1FEF004D" w14:textId="77777777" w:rsidR="009B0283" w:rsidRPr="002E64E9" w:rsidRDefault="009B0283" w:rsidP="00DA63D2">
            <w:pPr>
              <w:pStyle w:val="ListParagraph"/>
              <w:ind w:left="0"/>
              <w:rPr>
                <w:sz w:val="18"/>
                <w:szCs w:val="18"/>
              </w:rPr>
            </w:pPr>
            <w:r w:rsidRPr="002E64E9">
              <w:rPr>
                <w:sz w:val="18"/>
                <w:szCs w:val="18"/>
              </w:rPr>
              <w:t>Completion date</w:t>
            </w:r>
          </w:p>
        </w:tc>
        <w:tc>
          <w:tcPr>
            <w:tcW w:w="6186" w:type="dxa"/>
          </w:tcPr>
          <w:p w14:paraId="2EEB446B" w14:textId="77777777" w:rsidR="009B0283" w:rsidRPr="002E64E9" w:rsidRDefault="009B0283" w:rsidP="00DA63D2">
            <w:pPr>
              <w:pStyle w:val="ListParagraph"/>
              <w:ind w:left="0"/>
              <w:rPr>
                <w:sz w:val="18"/>
                <w:szCs w:val="18"/>
              </w:rPr>
            </w:pPr>
          </w:p>
        </w:tc>
      </w:tr>
      <w:tr w:rsidR="009B0283" w14:paraId="2C68FBE7" w14:textId="77777777" w:rsidTr="00A81F5A">
        <w:tc>
          <w:tcPr>
            <w:tcW w:w="2830" w:type="dxa"/>
          </w:tcPr>
          <w:p w14:paraId="00472B01" w14:textId="77777777" w:rsidR="009B0283" w:rsidRPr="002E64E9" w:rsidRDefault="009B0283" w:rsidP="00DA63D2">
            <w:pPr>
              <w:pStyle w:val="ListParagraph"/>
              <w:ind w:left="0"/>
              <w:rPr>
                <w:sz w:val="18"/>
                <w:szCs w:val="18"/>
              </w:rPr>
            </w:pPr>
            <w:r w:rsidRPr="002E64E9">
              <w:rPr>
                <w:sz w:val="18"/>
                <w:szCs w:val="18"/>
              </w:rPr>
              <w:t>Formal validation date</w:t>
            </w:r>
            <w:r>
              <w:rPr>
                <w:sz w:val="18"/>
                <w:szCs w:val="18"/>
              </w:rPr>
              <w:t xml:space="preserve"> (</w:t>
            </w:r>
            <w:r w:rsidRPr="005D3E7C">
              <w:rPr>
                <w:sz w:val="18"/>
                <w:szCs w:val="18"/>
              </w:rPr>
              <w:t>approv</w:t>
            </w:r>
            <w:r>
              <w:rPr>
                <w:sz w:val="18"/>
                <w:szCs w:val="18"/>
              </w:rPr>
              <w:t>al of</w:t>
            </w:r>
            <w:r w:rsidRPr="005D3E7C">
              <w:rPr>
                <w:sz w:val="18"/>
                <w:szCs w:val="18"/>
              </w:rPr>
              <w:t xml:space="preserve"> the DPIA as complete</w:t>
            </w:r>
            <w:r>
              <w:rPr>
                <w:sz w:val="18"/>
                <w:szCs w:val="18"/>
              </w:rPr>
              <w:t xml:space="preserve"> and finished by a responsible official)</w:t>
            </w:r>
          </w:p>
        </w:tc>
        <w:tc>
          <w:tcPr>
            <w:tcW w:w="6186" w:type="dxa"/>
          </w:tcPr>
          <w:p w14:paraId="454969B4" w14:textId="77777777" w:rsidR="009B0283" w:rsidRPr="002E64E9" w:rsidRDefault="009B0283" w:rsidP="00DA63D2">
            <w:pPr>
              <w:pStyle w:val="ListParagraph"/>
              <w:ind w:left="0"/>
              <w:rPr>
                <w:sz w:val="18"/>
                <w:szCs w:val="18"/>
              </w:rPr>
            </w:pPr>
          </w:p>
        </w:tc>
      </w:tr>
      <w:tr w:rsidR="009B0283" w14:paraId="18236CE4" w14:textId="77777777" w:rsidTr="00A81F5A">
        <w:tc>
          <w:tcPr>
            <w:tcW w:w="2830" w:type="dxa"/>
          </w:tcPr>
          <w:p w14:paraId="5294A927" w14:textId="77777777" w:rsidR="009B0283" w:rsidRPr="002E64E9" w:rsidRDefault="009B0283" w:rsidP="00DA63D2">
            <w:pPr>
              <w:rPr>
                <w:sz w:val="18"/>
                <w:szCs w:val="18"/>
              </w:rPr>
            </w:pPr>
            <w:r w:rsidRPr="00732A97">
              <w:rPr>
                <w:sz w:val="18"/>
                <w:szCs w:val="18"/>
              </w:rPr>
              <w:t xml:space="preserve">Is the DPIA </w:t>
            </w:r>
            <w:r>
              <w:rPr>
                <w:sz w:val="18"/>
                <w:szCs w:val="18"/>
              </w:rPr>
              <w:t xml:space="preserve">(or parts of it) </w:t>
            </w:r>
            <w:r w:rsidRPr="00732A97">
              <w:rPr>
                <w:sz w:val="18"/>
                <w:szCs w:val="18"/>
              </w:rPr>
              <w:t>intended to be published or to be shared externally?</w:t>
            </w:r>
          </w:p>
        </w:tc>
        <w:tc>
          <w:tcPr>
            <w:tcW w:w="6186" w:type="dxa"/>
          </w:tcPr>
          <w:p w14:paraId="2C2A2E03"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No</w:t>
            </w:r>
          </w:p>
          <w:p w14:paraId="6933F1B1"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Yes it is going to be published: </w:t>
            </w:r>
            <w:proofErr w:type="gramStart"/>
            <w:r>
              <w:rPr>
                <w:sz w:val="18"/>
                <w:szCs w:val="18"/>
              </w:rPr>
              <w:t>How?_</w:t>
            </w:r>
            <w:proofErr w:type="gramEnd"/>
            <w:r>
              <w:rPr>
                <w:sz w:val="18"/>
                <w:szCs w:val="18"/>
              </w:rPr>
              <w:t>___________</w:t>
            </w:r>
          </w:p>
          <w:p w14:paraId="08CC13E2" w14:textId="77777777" w:rsidR="009B0283" w:rsidRPr="002E64E9" w:rsidRDefault="009B0283" w:rsidP="00DA63D2">
            <w:pPr>
              <w:pStyle w:val="ListParagraph"/>
              <w:ind w:left="0"/>
              <w:rPr>
                <w:sz w:val="18"/>
                <w:szCs w:val="18"/>
              </w:rPr>
            </w:pPr>
            <w:r>
              <w:rPr>
                <w:sz w:val="18"/>
                <w:szCs w:val="18"/>
              </w:rPr>
              <w:sym w:font="Wingdings 2" w:char="F02A"/>
            </w:r>
            <w:r>
              <w:rPr>
                <w:sz w:val="18"/>
                <w:szCs w:val="18"/>
              </w:rPr>
              <w:t xml:space="preserve"> Yes, it is going to be shared externally: How? ______________</w:t>
            </w:r>
          </w:p>
        </w:tc>
      </w:tr>
    </w:tbl>
    <w:p w14:paraId="22152B9D" w14:textId="77777777" w:rsidR="009B0283" w:rsidRDefault="009B0283" w:rsidP="009B0283">
      <w:pPr>
        <w:pStyle w:val="ListParagraph"/>
        <w:ind w:left="360"/>
      </w:pPr>
    </w:p>
    <w:p w14:paraId="7C2EC3FE" w14:textId="77777777" w:rsidR="009B0283" w:rsidRPr="00541F59" w:rsidRDefault="009B0283" w:rsidP="009B0283">
      <w:pPr>
        <w:pStyle w:val="Heading1"/>
        <w:keepNext/>
        <w:keepLines/>
        <w:spacing w:after="240" w:line="259" w:lineRule="auto"/>
        <w:ind w:left="432" w:hanging="432"/>
        <w:jc w:val="both"/>
      </w:pPr>
      <w:bookmarkStart w:id="14" w:name="_Toc222819694"/>
      <w:bookmarkStart w:id="15" w:name="_Toc227055135"/>
      <w:r w:rsidRPr="00541F59">
        <w:t>SYSTEMATIC DESCRIPTION OF THE PROCESSING</w:t>
      </w:r>
      <w:bookmarkEnd w:id="14"/>
      <w:bookmarkEnd w:id="15"/>
    </w:p>
    <w:p w14:paraId="2921DA71" w14:textId="77777777" w:rsidR="009B0283" w:rsidRDefault="009B0283" w:rsidP="009B0283">
      <w:pPr>
        <w:pStyle w:val="Heading2"/>
        <w:spacing w:before="240" w:after="120" w:line="259" w:lineRule="auto"/>
        <w:ind w:left="576" w:hanging="576"/>
        <w:jc w:val="both"/>
      </w:pPr>
      <w:bookmarkStart w:id="16" w:name="_Toc222819695"/>
      <w:bookmarkStart w:id="17" w:name="_Toc227055136"/>
      <w:r w:rsidRPr="00541F59">
        <w:t>High-level description of the processing</w:t>
      </w:r>
      <w:bookmarkEnd w:id="16"/>
      <w:bookmarkEnd w:id="17"/>
    </w:p>
    <w:p w14:paraId="12C5DB93" w14:textId="77777777" w:rsidR="009B0283" w:rsidRDefault="009B0283" w:rsidP="009B0283">
      <w:pPr>
        <w:pStyle w:val="Heading3"/>
        <w:numPr>
          <w:ilvl w:val="0"/>
          <w:numId w:val="0"/>
        </w:numPr>
        <w:ind w:left="720" w:hanging="720"/>
      </w:pPr>
      <w:bookmarkStart w:id="18" w:name="_Toc222819696"/>
      <w:bookmarkStart w:id="19" w:name="_Toc227055137"/>
      <w:r>
        <w:t>1.1.a Processed personal data</w:t>
      </w:r>
      <w:bookmarkEnd w:id="18"/>
      <w:bookmarkEnd w:id="19"/>
    </w:p>
    <w:tbl>
      <w:tblPr>
        <w:tblStyle w:val="Table2-EDPB"/>
        <w:tblW w:w="0" w:type="auto"/>
        <w:tblLook w:val="04A0" w:firstRow="1" w:lastRow="0" w:firstColumn="1" w:lastColumn="0" w:noHBand="0" w:noVBand="1"/>
      </w:tblPr>
      <w:tblGrid>
        <w:gridCol w:w="387"/>
        <w:gridCol w:w="1751"/>
        <w:gridCol w:w="3702"/>
        <w:gridCol w:w="3176"/>
      </w:tblGrid>
      <w:tr w:rsidR="009B0283" w:rsidRPr="00FC56AE" w14:paraId="56E36B44" w14:textId="77777777" w:rsidTr="00A81F5A">
        <w:trPr>
          <w:cnfStyle w:val="100000000000" w:firstRow="1" w:lastRow="0" w:firstColumn="0" w:lastColumn="0" w:oddVBand="0" w:evenVBand="0" w:oddHBand="0" w:evenHBand="0" w:firstRowFirstColumn="0" w:firstRowLastColumn="0" w:lastRowFirstColumn="0" w:lastRowLastColumn="0"/>
        </w:trPr>
        <w:tc>
          <w:tcPr>
            <w:tcW w:w="388" w:type="dxa"/>
          </w:tcPr>
          <w:p w14:paraId="4B85448F" w14:textId="77777777" w:rsidR="009B0283" w:rsidRDefault="009B0283" w:rsidP="00DA63D2">
            <w:pPr>
              <w:rPr>
                <w:sz w:val="18"/>
                <w:szCs w:val="18"/>
              </w:rPr>
            </w:pPr>
          </w:p>
        </w:tc>
        <w:tc>
          <w:tcPr>
            <w:tcW w:w="1757" w:type="dxa"/>
          </w:tcPr>
          <w:p w14:paraId="52A3F797"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w:t>
            </w:r>
          </w:p>
        </w:tc>
        <w:tc>
          <w:tcPr>
            <w:tcW w:w="3726" w:type="dxa"/>
          </w:tcPr>
          <w:p w14:paraId="775E4D4B" w14:textId="77777777" w:rsidR="009B0283" w:rsidRPr="00FC56AE" w:rsidRDefault="009B0283" w:rsidP="00DA63D2">
            <w:pPr>
              <w:rPr>
                <w:sz w:val="20"/>
                <w:szCs w:val="20"/>
              </w:rPr>
            </w:pPr>
            <w:r>
              <w:rPr>
                <w:sz w:val="18"/>
                <w:szCs w:val="18"/>
              </w:rPr>
              <w:t>Explanation (data type, data subject category, additional details)</w:t>
            </w:r>
          </w:p>
        </w:tc>
        <w:tc>
          <w:tcPr>
            <w:tcW w:w="3195" w:type="dxa"/>
          </w:tcPr>
          <w:p w14:paraId="77C83698" w14:textId="77777777" w:rsidR="009B0283" w:rsidRDefault="009B0283" w:rsidP="00DA63D2">
            <w:pPr>
              <w:rPr>
                <w:sz w:val="18"/>
                <w:szCs w:val="18"/>
              </w:rPr>
            </w:pPr>
            <w:r>
              <w:rPr>
                <w:sz w:val="18"/>
                <w:szCs w:val="18"/>
              </w:rPr>
              <w:t>Special category of personal data</w:t>
            </w:r>
          </w:p>
        </w:tc>
      </w:tr>
      <w:tr w:rsidR="0053562E" w:rsidRPr="00FC56AE" w14:paraId="17FAF628" w14:textId="77777777" w:rsidTr="00A81F5A">
        <w:tc>
          <w:tcPr>
            <w:tcW w:w="388" w:type="dxa"/>
          </w:tcPr>
          <w:p w14:paraId="6D96E7E4" w14:textId="77777777" w:rsidR="009B0283" w:rsidRPr="002E64E9" w:rsidRDefault="009B0283" w:rsidP="00DA63D2">
            <w:pPr>
              <w:rPr>
                <w:sz w:val="18"/>
                <w:szCs w:val="18"/>
              </w:rPr>
            </w:pPr>
            <w:r>
              <w:rPr>
                <w:sz w:val="18"/>
                <w:szCs w:val="18"/>
              </w:rPr>
              <w:t>1</w:t>
            </w:r>
          </w:p>
        </w:tc>
        <w:tc>
          <w:tcPr>
            <w:tcW w:w="1757" w:type="dxa"/>
          </w:tcPr>
          <w:p w14:paraId="514B0E03" w14:textId="77777777" w:rsidR="009B0283" w:rsidRPr="002E64E9" w:rsidRDefault="009B0283" w:rsidP="00DA63D2">
            <w:pPr>
              <w:rPr>
                <w:sz w:val="18"/>
                <w:szCs w:val="18"/>
              </w:rPr>
            </w:pPr>
          </w:p>
        </w:tc>
        <w:tc>
          <w:tcPr>
            <w:tcW w:w="3726" w:type="dxa"/>
          </w:tcPr>
          <w:p w14:paraId="4765706A" w14:textId="77777777" w:rsidR="009B0283" w:rsidRPr="00FC56AE" w:rsidRDefault="009B0283" w:rsidP="00DA63D2">
            <w:pPr>
              <w:rPr>
                <w:sz w:val="20"/>
                <w:szCs w:val="20"/>
              </w:rPr>
            </w:pPr>
          </w:p>
        </w:tc>
        <w:tc>
          <w:tcPr>
            <w:tcW w:w="3195" w:type="dxa"/>
          </w:tcPr>
          <w:p w14:paraId="19967EDB"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No</w:t>
            </w:r>
          </w:p>
          <w:p w14:paraId="3D8D6410" w14:textId="77777777" w:rsidR="009B0283" w:rsidRDefault="009B0283" w:rsidP="00DA63D2">
            <w:pPr>
              <w:pStyle w:val="ListParagraph"/>
              <w:ind w:left="0"/>
              <w:rPr>
                <w:sz w:val="18"/>
                <w:szCs w:val="18"/>
              </w:rPr>
            </w:pPr>
            <w:r>
              <w:rPr>
                <w:sz w:val="18"/>
                <w:szCs w:val="18"/>
              </w:rPr>
              <w:t>Yes:</w:t>
            </w:r>
          </w:p>
          <w:p w14:paraId="74447EBE"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D</w:t>
            </w:r>
            <w:r w:rsidRPr="00B053BC">
              <w:rPr>
                <w:sz w:val="18"/>
                <w:szCs w:val="18"/>
              </w:rPr>
              <w:t>ata revealing racial or ethnic origin</w:t>
            </w:r>
            <w:r>
              <w:rPr>
                <w:sz w:val="18"/>
                <w:szCs w:val="18"/>
              </w:rPr>
              <w:t xml:space="preserve">, </w:t>
            </w:r>
            <w:r w:rsidRPr="00B053BC">
              <w:rPr>
                <w:sz w:val="18"/>
                <w:szCs w:val="18"/>
              </w:rPr>
              <w:t>political opinions, religious or philosophical beliefs, or trade union membership</w:t>
            </w:r>
            <w:r>
              <w:rPr>
                <w:sz w:val="18"/>
                <w:szCs w:val="18"/>
              </w:rPr>
              <w:t>.</w:t>
            </w:r>
          </w:p>
          <w:p w14:paraId="02BF436D"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G</w:t>
            </w:r>
            <w:r w:rsidRPr="00B053BC">
              <w:rPr>
                <w:sz w:val="18"/>
                <w:szCs w:val="18"/>
              </w:rPr>
              <w:t>enetic data</w:t>
            </w:r>
            <w:r>
              <w:rPr>
                <w:sz w:val="18"/>
                <w:szCs w:val="18"/>
              </w:rPr>
              <w:t>.</w:t>
            </w:r>
          </w:p>
          <w:p w14:paraId="7E8A5E92"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B</w:t>
            </w:r>
            <w:r w:rsidRPr="00B053BC">
              <w:rPr>
                <w:sz w:val="18"/>
                <w:szCs w:val="18"/>
              </w:rPr>
              <w:t>iometric data for the purpose of uniquely identifying a natural person</w:t>
            </w:r>
            <w:r>
              <w:rPr>
                <w:sz w:val="18"/>
                <w:szCs w:val="18"/>
              </w:rPr>
              <w:t>.</w:t>
            </w:r>
          </w:p>
          <w:p w14:paraId="1D5B0D2A"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D</w:t>
            </w:r>
            <w:r w:rsidRPr="00B053BC">
              <w:rPr>
                <w:sz w:val="18"/>
                <w:szCs w:val="18"/>
              </w:rPr>
              <w:t>ata concerning health</w:t>
            </w:r>
            <w:r>
              <w:rPr>
                <w:sz w:val="18"/>
                <w:szCs w:val="18"/>
              </w:rPr>
              <w:t>.</w:t>
            </w:r>
          </w:p>
          <w:p w14:paraId="4914D40E"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D</w:t>
            </w:r>
            <w:r w:rsidRPr="00B053BC">
              <w:rPr>
                <w:sz w:val="18"/>
                <w:szCs w:val="18"/>
              </w:rPr>
              <w:t>ata concerning a natural person's sex life or sexual orientation</w:t>
            </w:r>
            <w:r>
              <w:rPr>
                <w:sz w:val="18"/>
                <w:szCs w:val="18"/>
              </w:rPr>
              <w:t>.</w:t>
            </w:r>
          </w:p>
          <w:p w14:paraId="3F180815" w14:textId="77777777" w:rsidR="009B0283" w:rsidRPr="00FC56AE" w:rsidRDefault="009B0283" w:rsidP="00DA63D2">
            <w:pPr>
              <w:pStyle w:val="ListParagraph"/>
              <w:ind w:left="0"/>
              <w:rPr>
                <w:sz w:val="20"/>
                <w:szCs w:val="20"/>
              </w:rPr>
            </w:pPr>
          </w:p>
        </w:tc>
      </w:tr>
    </w:tbl>
    <w:p w14:paraId="5F28F4A9" w14:textId="77777777" w:rsidR="009B0283" w:rsidRDefault="009B0283" w:rsidP="00A81F5A">
      <w:pPr>
        <w:pStyle w:val="Heading3"/>
        <w:numPr>
          <w:ilvl w:val="0"/>
          <w:numId w:val="0"/>
        </w:numPr>
        <w:spacing w:before="240"/>
        <w:ind w:left="720" w:hanging="720"/>
      </w:pPr>
      <w:bookmarkStart w:id="20" w:name="_Toc222819697"/>
      <w:bookmarkStart w:id="21" w:name="_Toc227055138"/>
      <w:r>
        <w:t>1.1.b Purposes of the processing</w:t>
      </w:r>
      <w:bookmarkEnd w:id="20"/>
      <w:bookmarkEnd w:id="21"/>
    </w:p>
    <w:tbl>
      <w:tblPr>
        <w:tblStyle w:val="Table2-EDPB"/>
        <w:tblW w:w="0" w:type="auto"/>
        <w:tblLook w:val="04A0" w:firstRow="1" w:lastRow="0" w:firstColumn="1" w:lastColumn="0" w:noHBand="0" w:noVBand="1"/>
      </w:tblPr>
      <w:tblGrid>
        <w:gridCol w:w="425"/>
        <w:gridCol w:w="3806"/>
        <w:gridCol w:w="4785"/>
      </w:tblGrid>
      <w:tr w:rsidR="009B0283" w:rsidRPr="0007576E" w14:paraId="7CA0413C"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413EE8B0" w14:textId="77777777" w:rsidR="009B0283" w:rsidRPr="0007576E" w:rsidRDefault="009B0283" w:rsidP="00DA63D2">
            <w:pPr>
              <w:rPr>
                <w:sz w:val="18"/>
                <w:szCs w:val="18"/>
              </w:rPr>
            </w:pPr>
          </w:p>
        </w:tc>
        <w:tc>
          <w:tcPr>
            <w:tcW w:w="3827" w:type="dxa"/>
          </w:tcPr>
          <w:p w14:paraId="257173FE" w14:textId="77777777" w:rsidR="009B0283" w:rsidRPr="0007576E" w:rsidRDefault="009B0283" w:rsidP="00DA63D2">
            <w:pPr>
              <w:rPr>
                <w:sz w:val="18"/>
                <w:szCs w:val="18"/>
              </w:rPr>
            </w:pPr>
            <w:r w:rsidRPr="0007576E">
              <w:rPr>
                <w:sz w:val="18"/>
                <w:szCs w:val="18"/>
              </w:rPr>
              <w:t xml:space="preserve">Purpose: specific and explicit reasons for processing the personal data </w:t>
            </w:r>
          </w:p>
        </w:tc>
        <w:tc>
          <w:tcPr>
            <w:tcW w:w="4813" w:type="dxa"/>
          </w:tcPr>
          <w:p w14:paraId="0C7B98C4" w14:textId="77777777" w:rsidR="009B0283" w:rsidRPr="0007576E" w:rsidRDefault="009B0283" w:rsidP="00DA63D2">
            <w:pPr>
              <w:rPr>
                <w:sz w:val="18"/>
                <w:szCs w:val="18"/>
              </w:rPr>
            </w:pPr>
            <w:r w:rsidRPr="0007576E">
              <w:rPr>
                <w:sz w:val="18"/>
                <w:szCs w:val="18"/>
              </w:rPr>
              <w:t>Personal data involved (considering personal data listed in</w:t>
            </w:r>
            <w:r>
              <w:rPr>
                <w:sz w:val="18"/>
                <w:szCs w:val="18"/>
              </w:rPr>
              <w:t xml:space="preserve"> </w:t>
            </w:r>
            <w:r w:rsidRPr="0007576E">
              <w:rPr>
                <w:sz w:val="18"/>
                <w:szCs w:val="18"/>
              </w:rPr>
              <w:t>1.1</w:t>
            </w:r>
            <w:r>
              <w:rPr>
                <w:sz w:val="18"/>
                <w:szCs w:val="18"/>
              </w:rPr>
              <w:t>.a</w:t>
            </w:r>
            <w:r w:rsidRPr="0007576E">
              <w:rPr>
                <w:sz w:val="18"/>
                <w:szCs w:val="18"/>
              </w:rPr>
              <w:t>) and justification</w:t>
            </w:r>
          </w:p>
        </w:tc>
      </w:tr>
      <w:tr w:rsidR="00A81F5A" w:rsidRPr="0007576E" w14:paraId="16D34843" w14:textId="77777777" w:rsidTr="00A81F5A">
        <w:tc>
          <w:tcPr>
            <w:tcW w:w="426" w:type="dxa"/>
          </w:tcPr>
          <w:p w14:paraId="2AF3972E" w14:textId="77777777" w:rsidR="009B0283" w:rsidRPr="0007576E" w:rsidRDefault="009B0283" w:rsidP="00DA63D2">
            <w:pPr>
              <w:rPr>
                <w:sz w:val="18"/>
                <w:szCs w:val="18"/>
              </w:rPr>
            </w:pPr>
            <w:r w:rsidRPr="0007576E">
              <w:rPr>
                <w:sz w:val="18"/>
                <w:szCs w:val="18"/>
              </w:rPr>
              <w:t>1</w:t>
            </w:r>
          </w:p>
        </w:tc>
        <w:tc>
          <w:tcPr>
            <w:tcW w:w="3827" w:type="dxa"/>
          </w:tcPr>
          <w:p w14:paraId="5DFB8744" w14:textId="77777777" w:rsidR="009B0283" w:rsidRPr="0007576E" w:rsidRDefault="009B0283" w:rsidP="00DA63D2">
            <w:pPr>
              <w:rPr>
                <w:sz w:val="18"/>
                <w:szCs w:val="18"/>
              </w:rPr>
            </w:pPr>
          </w:p>
        </w:tc>
        <w:tc>
          <w:tcPr>
            <w:tcW w:w="4813" w:type="dxa"/>
          </w:tcPr>
          <w:p w14:paraId="15812774" w14:textId="77777777" w:rsidR="009B0283" w:rsidRPr="0007576E" w:rsidRDefault="009B0283" w:rsidP="00DA63D2">
            <w:pPr>
              <w:rPr>
                <w:sz w:val="18"/>
                <w:szCs w:val="18"/>
              </w:rPr>
            </w:pPr>
          </w:p>
        </w:tc>
      </w:tr>
      <w:tr w:rsidR="00A81F5A" w:rsidRPr="0007576E" w14:paraId="18A1717B" w14:textId="77777777" w:rsidTr="00A81F5A">
        <w:tc>
          <w:tcPr>
            <w:tcW w:w="426" w:type="dxa"/>
          </w:tcPr>
          <w:p w14:paraId="4287F1E1" w14:textId="77777777" w:rsidR="009B0283" w:rsidRPr="0007576E" w:rsidRDefault="009B0283" w:rsidP="00DA63D2">
            <w:pPr>
              <w:rPr>
                <w:sz w:val="18"/>
                <w:szCs w:val="18"/>
              </w:rPr>
            </w:pPr>
            <w:r w:rsidRPr="0007576E">
              <w:rPr>
                <w:sz w:val="18"/>
                <w:szCs w:val="18"/>
              </w:rPr>
              <w:t>2</w:t>
            </w:r>
          </w:p>
        </w:tc>
        <w:tc>
          <w:tcPr>
            <w:tcW w:w="3827" w:type="dxa"/>
          </w:tcPr>
          <w:p w14:paraId="74571FC6" w14:textId="77777777" w:rsidR="009B0283" w:rsidRPr="0007576E" w:rsidRDefault="009B0283" w:rsidP="00DA63D2">
            <w:pPr>
              <w:rPr>
                <w:sz w:val="18"/>
                <w:szCs w:val="18"/>
              </w:rPr>
            </w:pPr>
          </w:p>
        </w:tc>
        <w:tc>
          <w:tcPr>
            <w:tcW w:w="4813" w:type="dxa"/>
          </w:tcPr>
          <w:p w14:paraId="4D6AE35E" w14:textId="77777777" w:rsidR="009B0283" w:rsidRPr="0007576E" w:rsidRDefault="009B0283" w:rsidP="00DA63D2">
            <w:pPr>
              <w:rPr>
                <w:sz w:val="18"/>
                <w:szCs w:val="18"/>
              </w:rPr>
            </w:pPr>
          </w:p>
        </w:tc>
      </w:tr>
      <w:tr w:rsidR="00A81F5A" w:rsidRPr="0007576E" w14:paraId="629EF5E8" w14:textId="77777777" w:rsidTr="00A81F5A">
        <w:tc>
          <w:tcPr>
            <w:tcW w:w="426" w:type="dxa"/>
          </w:tcPr>
          <w:p w14:paraId="048B377B" w14:textId="77777777" w:rsidR="009B0283" w:rsidRPr="0007576E" w:rsidRDefault="009B0283" w:rsidP="00DA63D2">
            <w:pPr>
              <w:rPr>
                <w:sz w:val="18"/>
                <w:szCs w:val="18"/>
              </w:rPr>
            </w:pPr>
            <w:r w:rsidRPr="0007576E">
              <w:rPr>
                <w:sz w:val="18"/>
                <w:szCs w:val="18"/>
              </w:rPr>
              <w:t>N</w:t>
            </w:r>
          </w:p>
        </w:tc>
        <w:tc>
          <w:tcPr>
            <w:tcW w:w="3827" w:type="dxa"/>
          </w:tcPr>
          <w:p w14:paraId="6BDC1B35" w14:textId="77777777" w:rsidR="009B0283" w:rsidRPr="0007576E" w:rsidRDefault="009B0283" w:rsidP="00DA63D2">
            <w:pPr>
              <w:rPr>
                <w:sz w:val="18"/>
                <w:szCs w:val="18"/>
              </w:rPr>
            </w:pPr>
          </w:p>
        </w:tc>
        <w:tc>
          <w:tcPr>
            <w:tcW w:w="4813" w:type="dxa"/>
          </w:tcPr>
          <w:p w14:paraId="760CC2ED" w14:textId="77777777" w:rsidR="009B0283" w:rsidRPr="0007576E" w:rsidRDefault="009B0283" w:rsidP="00DA63D2">
            <w:pPr>
              <w:rPr>
                <w:sz w:val="18"/>
                <w:szCs w:val="18"/>
              </w:rPr>
            </w:pPr>
          </w:p>
        </w:tc>
      </w:tr>
    </w:tbl>
    <w:p w14:paraId="24109C73" w14:textId="77777777" w:rsidR="009B0283" w:rsidRPr="0007576E" w:rsidRDefault="009B0283" w:rsidP="00A81F5A">
      <w:pPr>
        <w:pStyle w:val="Heading3"/>
        <w:numPr>
          <w:ilvl w:val="0"/>
          <w:numId w:val="0"/>
        </w:numPr>
        <w:spacing w:before="240"/>
        <w:ind w:left="720" w:hanging="720"/>
      </w:pPr>
      <w:bookmarkStart w:id="22" w:name="_Toc222819698"/>
      <w:bookmarkStart w:id="23" w:name="_Toc227055139"/>
      <w:r>
        <w:t>1.1.c Secondary or compatible uses</w:t>
      </w:r>
      <w:bookmarkEnd w:id="22"/>
      <w:bookmarkEnd w:id="23"/>
    </w:p>
    <w:tbl>
      <w:tblPr>
        <w:tblStyle w:val="Table2-EDPB"/>
        <w:tblW w:w="0" w:type="auto"/>
        <w:tblLook w:val="04A0" w:firstRow="1" w:lastRow="0" w:firstColumn="1" w:lastColumn="0" w:noHBand="0" w:noVBand="1"/>
      </w:tblPr>
      <w:tblGrid>
        <w:gridCol w:w="425"/>
        <w:gridCol w:w="3806"/>
        <w:gridCol w:w="4785"/>
      </w:tblGrid>
      <w:tr w:rsidR="009B0283" w:rsidRPr="0007576E" w14:paraId="654B9F5F"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2C4EAE49" w14:textId="77777777" w:rsidR="009B0283" w:rsidRPr="0007576E" w:rsidRDefault="009B0283" w:rsidP="00DA63D2">
            <w:pPr>
              <w:rPr>
                <w:sz w:val="18"/>
                <w:szCs w:val="18"/>
              </w:rPr>
            </w:pPr>
          </w:p>
        </w:tc>
        <w:tc>
          <w:tcPr>
            <w:tcW w:w="3827" w:type="dxa"/>
          </w:tcPr>
          <w:p w14:paraId="6180FD6F" w14:textId="77777777" w:rsidR="009B0283" w:rsidRPr="0007576E" w:rsidRDefault="009B0283" w:rsidP="00DA63D2">
            <w:pPr>
              <w:rPr>
                <w:sz w:val="18"/>
                <w:szCs w:val="18"/>
              </w:rPr>
            </w:pPr>
            <w:r w:rsidRPr="0007576E">
              <w:rPr>
                <w:sz w:val="18"/>
                <w:szCs w:val="18"/>
              </w:rPr>
              <w:t>Secondary or compatible uses of the data</w:t>
            </w:r>
          </w:p>
        </w:tc>
        <w:tc>
          <w:tcPr>
            <w:tcW w:w="4813" w:type="dxa"/>
          </w:tcPr>
          <w:p w14:paraId="2C878024" w14:textId="77777777" w:rsidR="009B0283" w:rsidRPr="0007576E" w:rsidRDefault="009B0283" w:rsidP="00DA63D2">
            <w:pPr>
              <w:rPr>
                <w:sz w:val="18"/>
                <w:szCs w:val="18"/>
              </w:rPr>
            </w:pPr>
            <w:r w:rsidRPr="0007576E">
              <w:rPr>
                <w:sz w:val="18"/>
                <w:szCs w:val="18"/>
              </w:rPr>
              <w:t>Personal data involved (considering personal data listed in</w:t>
            </w:r>
            <w:r>
              <w:rPr>
                <w:sz w:val="18"/>
                <w:szCs w:val="18"/>
              </w:rPr>
              <w:t xml:space="preserve"> </w:t>
            </w:r>
            <w:r w:rsidRPr="0007576E">
              <w:rPr>
                <w:sz w:val="18"/>
                <w:szCs w:val="18"/>
              </w:rPr>
              <w:t>1.1</w:t>
            </w:r>
            <w:r>
              <w:rPr>
                <w:sz w:val="18"/>
                <w:szCs w:val="18"/>
              </w:rPr>
              <w:t>.a</w:t>
            </w:r>
            <w:r w:rsidRPr="0007576E">
              <w:rPr>
                <w:sz w:val="18"/>
                <w:szCs w:val="18"/>
              </w:rPr>
              <w:t xml:space="preserve">), under what conditions and </w:t>
            </w:r>
            <w:r>
              <w:rPr>
                <w:sz w:val="18"/>
                <w:szCs w:val="18"/>
              </w:rPr>
              <w:t>a</w:t>
            </w:r>
            <w:r w:rsidRPr="00CF51C0">
              <w:rPr>
                <w:sz w:val="18"/>
                <w:szCs w:val="18"/>
              </w:rPr>
              <w:t>ssessment of compatibility</w:t>
            </w:r>
            <w:r w:rsidRPr="0007576E">
              <w:rPr>
                <w:sz w:val="18"/>
                <w:szCs w:val="18"/>
              </w:rPr>
              <w:t xml:space="preserve"> </w:t>
            </w:r>
          </w:p>
        </w:tc>
      </w:tr>
      <w:tr w:rsidR="00A81F5A" w:rsidRPr="0007576E" w14:paraId="41598B48" w14:textId="77777777" w:rsidTr="00A81F5A">
        <w:tc>
          <w:tcPr>
            <w:tcW w:w="426" w:type="dxa"/>
          </w:tcPr>
          <w:p w14:paraId="212DE57E" w14:textId="77777777" w:rsidR="009B0283" w:rsidRPr="0007576E" w:rsidRDefault="009B0283" w:rsidP="00DA63D2">
            <w:pPr>
              <w:rPr>
                <w:sz w:val="18"/>
                <w:szCs w:val="18"/>
              </w:rPr>
            </w:pPr>
            <w:r w:rsidRPr="0007576E">
              <w:rPr>
                <w:sz w:val="18"/>
                <w:szCs w:val="18"/>
              </w:rPr>
              <w:t>1</w:t>
            </w:r>
          </w:p>
        </w:tc>
        <w:tc>
          <w:tcPr>
            <w:tcW w:w="3827" w:type="dxa"/>
          </w:tcPr>
          <w:p w14:paraId="78C9CE6A" w14:textId="77777777" w:rsidR="009B0283" w:rsidRPr="0007576E" w:rsidRDefault="009B0283" w:rsidP="00DA63D2">
            <w:pPr>
              <w:rPr>
                <w:sz w:val="18"/>
                <w:szCs w:val="18"/>
              </w:rPr>
            </w:pPr>
          </w:p>
        </w:tc>
        <w:tc>
          <w:tcPr>
            <w:tcW w:w="4813" w:type="dxa"/>
          </w:tcPr>
          <w:p w14:paraId="7100A8D3" w14:textId="77777777" w:rsidR="009B0283" w:rsidRPr="0007576E" w:rsidRDefault="009B0283" w:rsidP="00DA63D2">
            <w:pPr>
              <w:rPr>
                <w:sz w:val="18"/>
                <w:szCs w:val="18"/>
              </w:rPr>
            </w:pPr>
          </w:p>
        </w:tc>
      </w:tr>
      <w:tr w:rsidR="00A81F5A" w:rsidRPr="0007576E" w14:paraId="599E5CE7" w14:textId="77777777" w:rsidTr="00A81F5A">
        <w:tc>
          <w:tcPr>
            <w:tcW w:w="426" w:type="dxa"/>
          </w:tcPr>
          <w:p w14:paraId="234120E6" w14:textId="77777777" w:rsidR="009B0283" w:rsidRPr="0007576E" w:rsidRDefault="009B0283" w:rsidP="00DA63D2">
            <w:pPr>
              <w:rPr>
                <w:sz w:val="18"/>
                <w:szCs w:val="18"/>
              </w:rPr>
            </w:pPr>
            <w:r w:rsidRPr="0007576E">
              <w:rPr>
                <w:sz w:val="18"/>
                <w:szCs w:val="18"/>
              </w:rPr>
              <w:t>2</w:t>
            </w:r>
          </w:p>
        </w:tc>
        <w:tc>
          <w:tcPr>
            <w:tcW w:w="3827" w:type="dxa"/>
          </w:tcPr>
          <w:p w14:paraId="1497E5EF" w14:textId="77777777" w:rsidR="009B0283" w:rsidRPr="0007576E" w:rsidRDefault="009B0283" w:rsidP="00DA63D2">
            <w:pPr>
              <w:rPr>
                <w:sz w:val="18"/>
                <w:szCs w:val="18"/>
              </w:rPr>
            </w:pPr>
          </w:p>
        </w:tc>
        <w:tc>
          <w:tcPr>
            <w:tcW w:w="4813" w:type="dxa"/>
          </w:tcPr>
          <w:p w14:paraId="225CB527" w14:textId="77777777" w:rsidR="009B0283" w:rsidRPr="0007576E" w:rsidRDefault="009B0283" w:rsidP="00DA63D2">
            <w:pPr>
              <w:rPr>
                <w:sz w:val="18"/>
                <w:szCs w:val="18"/>
              </w:rPr>
            </w:pPr>
          </w:p>
        </w:tc>
      </w:tr>
      <w:tr w:rsidR="00A81F5A" w:rsidRPr="00FC56AE" w14:paraId="78DDD38C" w14:textId="77777777" w:rsidTr="00A81F5A">
        <w:tc>
          <w:tcPr>
            <w:tcW w:w="426" w:type="dxa"/>
          </w:tcPr>
          <w:p w14:paraId="2B5EEB8D" w14:textId="77777777" w:rsidR="009B0283" w:rsidRDefault="009B0283" w:rsidP="00DA63D2">
            <w:pPr>
              <w:rPr>
                <w:sz w:val="18"/>
                <w:szCs w:val="18"/>
              </w:rPr>
            </w:pPr>
            <w:r>
              <w:rPr>
                <w:sz w:val="18"/>
                <w:szCs w:val="18"/>
              </w:rPr>
              <w:t>N</w:t>
            </w:r>
          </w:p>
        </w:tc>
        <w:tc>
          <w:tcPr>
            <w:tcW w:w="3827" w:type="dxa"/>
          </w:tcPr>
          <w:p w14:paraId="737F4DB2" w14:textId="77777777" w:rsidR="009B0283" w:rsidRPr="002E64E9" w:rsidRDefault="009B0283" w:rsidP="00DA63D2">
            <w:pPr>
              <w:rPr>
                <w:sz w:val="18"/>
                <w:szCs w:val="18"/>
              </w:rPr>
            </w:pPr>
          </w:p>
        </w:tc>
        <w:tc>
          <w:tcPr>
            <w:tcW w:w="4813" w:type="dxa"/>
          </w:tcPr>
          <w:p w14:paraId="75D49ED2" w14:textId="77777777" w:rsidR="009B0283" w:rsidRPr="00FC56AE" w:rsidRDefault="009B0283" w:rsidP="00DA63D2">
            <w:pPr>
              <w:rPr>
                <w:sz w:val="20"/>
                <w:szCs w:val="20"/>
              </w:rPr>
            </w:pPr>
          </w:p>
        </w:tc>
      </w:tr>
    </w:tbl>
    <w:p w14:paraId="7109AC66" w14:textId="1255CF3C" w:rsidR="0053562E" w:rsidRDefault="0053562E" w:rsidP="009B0283"/>
    <w:p w14:paraId="00FBE3AD" w14:textId="77777777" w:rsidR="0053562E" w:rsidRDefault="0053562E">
      <w:pPr>
        <w:spacing w:before="0" w:after="200" w:line="288" w:lineRule="auto"/>
        <w:jc w:val="left"/>
      </w:pPr>
      <w:r>
        <w:br w:type="page"/>
      </w:r>
    </w:p>
    <w:p w14:paraId="1B27BFB7" w14:textId="77777777" w:rsidR="009B0283" w:rsidRDefault="009B0283" w:rsidP="009B0283">
      <w:pPr>
        <w:pStyle w:val="Heading3"/>
        <w:numPr>
          <w:ilvl w:val="0"/>
          <w:numId w:val="0"/>
        </w:numPr>
        <w:ind w:left="720" w:hanging="720"/>
      </w:pPr>
      <w:bookmarkStart w:id="24" w:name="_Toc222819699"/>
      <w:bookmarkStart w:id="25" w:name="_Toc227055140"/>
      <w:r>
        <w:t>1.1.d Nature, scope and context of the processing</w:t>
      </w:r>
      <w:bookmarkEnd w:id="24"/>
      <w:bookmarkEnd w:id="25"/>
      <w:r>
        <w:t xml:space="preserve"> </w:t>
      </w:r>
    </w:p>
    <w:tbl>
      <w:tblPr>
        <w:tblStyle w:val="Table2-EDPB"/>
        <w:tblW w:w="0" w:type="auto"/>
        <w:tblLook w:val="0480" w:firstRow="0" w:lastRow="0" w:firstColumn="1" w:lastColumn="0" w:noHBand="0" w:noVBand="1"/>
      </w:tblPr>
      <w:tblGrid>
        <w:gridCol w:w="4227"/>
        <w:gridCol w:w="4789"/>
      </w:tblGrid>
      <w:tr w:rsidR="009B0283" w14:paraId="5E37F67A" w14:textId="77777777" w:rsidTr="00A81F5A">
        <w:tc>
          <w:tcPr>
            <w:tcW w:w="4248" w:type="dxa"/>
          </w:tcPr>
          <w:p w14:paraId="5EF2904B" w14:textId="77777777" w:rsidR="009B0283" w:rsidRPr="00E01725" w:rsidRDefault="009B0283" w:rsidP="00DA63D2">
            <w:pPr>
              <w:rPr>
                <w:sz w:val="18"/>
                <w:szCs w:val="18"/>
              </w:rPr>
            </w:pPr>
            <w:r w:rsidRPr="00E01725">
              <w:rPr>
                <w:sz w:val="18"/>
                <w:szCs w:val="18"/>
              </w:rPr>
              <w:t>Nature of the processing: the way personal data will be handled (operations involved, technologies used, etc.).</w:t>
            </w:r>
          </w:p>
          <w:p w14:paraId="1A966BA9" w14:textId="77777777" w:rsidR="009B0283" w:rsidRPr="00E01725" w:rsidRDefault="009B0283" w:rsidP="00DA63D2">
            <w:pPr>
              <w:rPr>
                <w:sz w:val="18"/>
                <w:szCs w:val="18"/>
              </w:rPr>
            </w:pPr>
          </w:p>
        </w:tc>
        <w:tc>
          <w:tcPr>
            <w:tcW w:w="4813" w:type="dxa"/>
          </w:tcPr>
          <w:p w14:paraId="17ACE0C7" w14:textId="77777777" w:rsidR="009B0283" w:rsidRDefault="009B0283" w:rsidP="00DA63D2"/>
        </w:tc>
      </w:tr>
      <w:tr w:rsidR="009B0283" w14:paraId="62A4C2D0" w14:textId="77777777" w:rsidTr="00A81F5A">
        <w:tc>
          <w:tcPr>
            <w:tcW w:w="4248" w:type="dxa"/>
          </w:tcPr>
          <w:p w14:paraId="23F78B67" w14:textId="77777777" w:rsidR="009B0283" w:rsidRPr="00E01725" w:rsidRDefault="009B0283" w:rsidP="00DA63D2">
            <w:pPr>
              <w:rPr>
                <w:sz w:val="18"/>
                <w:szCs w:val="18"/>
              </w:rPr>
            </w:pPr>
            <w:r w:rsidRPr="00E01725">
              <w:rPr>
                <w:sz w:val="18"/>
                <w:szCs w:val="18"/>
              </w:rPr>
              <w:t>Scope of the processing: breadth and extent (the volume or scale given the number of data subjects or data items, geographical and organi</w:t>
            </w:r>
            <w:r>
              <w:rPr>
                <w:sz w:val="18"/>
                <w:szCs w:val="18"/>
              </w:rPr>
              <w:t>s</w:t>
            </w:r>
            <w:r w:rsidRPr="00E01725">
              <w:rPr>
                <w:sz w:val="18"/>
                <w:szCs w:val="18"/>
              </w:rPr>
              <w:t>ational reach, frequency or duration</w:t>
            </w:r>
            <w:r>
              <w:rPr>
                <w:sz w:val="18"/>
                <w:szCs w:val="18"/>
              </w:rPr>
              <w:t xml:space="preserve"> for the data subject</w:t>
            </w:r>
            <w:r w:rsidRPr="00E01725">
              <w:rPr>
                <w:sz w:val="18"/>
                <w:szCs w:val="18"/>
              </w:rPr>
              <w:t>, etc.).</w:t>
            </w:r>
          </w:p>
          <w:p w14:paraId="6AABA32A" w14:textId="77777777" w:rsidR="009B0283" w:rsidRPr="00E01725" w:rsidRDefault="009B0283" w:rsidP="00DA63D2">
            <w:pPr>
              <w:rPr>
                <w:sz w:val="18"/>
                <w:szCs w:val="18"/>
              </w:rPr>
            </w:pPr>
          </w:p>
        </w:tc>
        <w:tc>
          <w:tcPr>
            <w:tcW w:w="4813" w:type="dxa"/>
          </w:tcPr>
          <w:p w14:paraId="559F7DAA" w14:textId="77777777" w:rsidR="009B0283" w:rsidRDefault="009B0283" w:rsidP="00DA63D2"/>
        </w:tc>
      </w:tr>
      <w:tr w:rsidR="009B0283" w14:paraId="0F94DA5E" w14:textId="77777777" w:rsidTr="00A81F5A">
        <w:tc>
          <w:tcPr>
            <w:tcW w:w="4248" w:type="dxa"/>
          </w:tcPr>
          <w:p w14:paraId="65D2A085" w14:textId="77777777" w:rsidR="009B0283" w:rsidRPr="00E01725" w:rsidRDefault="009B0283" w:rsidP="00DA63D2">
            <w:pPr>
              <w:rPr>
                <w:sz w:val="18"/>
                <w:szCs w:val="18"/>
              </w:rPr>
            </w:pPr>
            <w:r w:rsidRPr="00E01725">
              <w:rPr>
                <w:sz w:val="18"/>
                <w:szCs w:val="18"/>
              </w:rPr>
              <w:t>Context of the processing: circumstances and environment (use cases,</w:t>
            </w:r>
            <w:r>
              <w:rPr>
                <w:sz w:val="18"/>
                <w:szCs w:val="18"/>
              </w:rPr>
              <w:t xml:space="preserve"> supported business processes,</w:t>
            </w:r>
            <w:r w:rsidRPr="00E01725">
              <w:rPr>
                <w:sz w:val="18"/>
                <w:szCs w:val="18"/>
              </w:rPr>
              <w:t xml:space="preserve"> status of the controller and relationship with the data subjects, data </w:t>
            </w:r>
            <w:proofErr w:type="gramStart"/>
            <w:r w:rsidRPr="00E01725">
              <w:rPr>
                <w:sz w:val="18"/>
                <w:szCs w:val="18"/>
              </w:rPr>
              <w:t>subjects</w:t>
            </w:r>
            <w:proofErr w:type="gramEnd"/>
            <w:r w:rsidRPr="00E01725">
              <w:rPr>
                <w:sz w:val="18"/>
                <w:szCs w:val="18"/>
              </w:rPr>
              <w:t xml:space="preserve"> categories and potential vulnerable groups, </w:t>
            </w:r>
            <w:r>
              <w:rPr>
                <w:sz w:val="18"/>
                <w:szCs w:val="18"/>
              </w:rPr>
              <w:t xml:space="preserve">cross-border processing, </w:t>
            </w:r>
            <w:r w:rsidRPr="00E01725">
              <w:rPr>
                <w:sz w:val="18"/>
                <w:szCs w:val="18"/>
              </w:rPr>
              <w:t>international transfers, etc.).</w:t>
            </w:r>
          </w:p>
        </w:tc>
        <w:tc>
          <w:tcPr>
            <w:tcW w:w="4813" w:type="dxa"/>
          </w:tcPr>
          <w:p w14:paraId="5C64EAED" w14:textId="77777777" w:rsidR="009B0283" w:rsidRPr="000168B2" w:rsidRDefault="009B0283" w:rsidP="00DA63D2">
            <w:pPr>
              <w:rPr>
                <w:sz w:val="18"/>
                <w:szCs w:val="18"/>
              </w:rPr>
            </w:pPr>
          </w:p>
          <w:p w14:paraId="2695736B" w14:textId="77777777" w:rsidR="009B0283" w:rsidRPr="000168B2" w:rsidRDefault="009B0283" w:rsidP="00DA63D2">
            <w:pPr>
              <w:rPr>
                <w:sz w:val="18"/>
                <w:szCs w:val="18"/>
              </w:rPr>
            </w:pPr>
          </w:p>
          <w:p w14:paraId="4E79AA3C" w14:textId="77777777" w:rsidR="009B0283" w:rsidRPr="000168B2" w:rsidRDefault="009B0283" w:rsidP="00DA63D2">
            <w:pPr>
              <w:rPr>
                <w:sz w:val="18"/>
                <w:szCs w:val="18"/>
              </w:rPr>
            </w:pPr>
          </w:p>
          <w:p w14:paraId="2C849BE3" w14:textId="77777777" w:rsidR="009B0283" w:rsidRPr="000168B2" w:rsidRDefault="009B0283" w:rsidP="00DA63D2">
            <w:pPr>
              <w:rPr>
                <w:sz w:val="18"/>
                <w:szCs w:val="18"/>
              </w:rPr>
            </w:pPr>
          </w:p>
          <w:p w14:paraId="765D1001" w14:textId="77777777" w:rsidR="009B0283" w:rsidRPr="000168B2" w:rsidRDefault="009B0283" w:rsidP="00DA63D2">
            <w:pPr>
              <w:rPr>
                <w:sz w:val="18"/>
                <w:szCs w:val="18"/>
              </w:rPr>
            </w:pPr>
          </w:p>
          <w:p w14:paraId="6B3BED92" w14:textId="77777777" w:rsidR="009B0283" w:rsidRDefault="009B0283" w:rsidP="00DA63D2">
            <w:pPr>
              <w:rPr>
                <w:sz w:val="18"/>
                <w:szCs w:val="18"/>
              </w:rPr>
            </w:pPr>
          </w:p>
          <w:p w14:paraId="7515F9F0" w14:textId="77777777" w:rsidR="009B0283" w:rsidRDefault="009B0283" w:rsidP="00DA63D2">
            <w:pPr>
              <w:rPr>
                <w:sz w:val="18"/>
                <w:szCs w:val="18"/>
              </w:rPr>
            </w:pPr>
          </w:p>
          <w:p w14:paraId="67226EC9" w14:textId="77777777" w:rsidR="009B0283" w:rsidRPr="000168B2" w:rsidRDefault="009B0283" w:rsidP="00DA63D2">
            <w:pPr>
              <w:rPr>
                <w:sz w:val="18"/>
                <w:szCs w:val="18"/>
              </w:rPr>
            </w:pPr>
          </w:p>
          <w:p w14:paraId="2F0105F0" w14:textId="77777777" w:rsidR="009B0283" w:rsidRDefault="009B0283" w:rsidP="00DA63D2">
            <w:pPr>
              <w:rPr>
                <w:sz w:val="18"/>
                <w:szCs w:val="18"/>
              </w:rPr>
            </w:pPr>
          </w:p>
          <w:p w14:paraId="554D97C3" w14:textId="77777777" w:rsidR="009B0283" w:rsidRDefault="009B0283" w:rsidP="00DA63D2">
            <w:pPr>
              <w:rPr>
                <w:sz w:val="18"/>
                <w:szCs w:val="18"/>
              </w:rPr>
            </w:pPr>
          </w:p>
          <w:p w14:paraId="613325DC" w14:textId="77777777" w:rsidR="009B0283" w:rsidRPr="000168B2" w:rsidRDefault="009B0283" w:rsidP="00DA63D2">
            <w:pPr>
              <w:rPr>
                <w:sz w:val="18"/>
                <w:szCs w:val="18"/>
              </w:rPr>
            </w:pPr>
          </w:p>
          <w:p w14:paraId="02404B4F" w14:textId="77777777" w:rsidR="009B0283" w:rsidRPr="000168B2" w:rsidRDefault="009B0283" w:rsidP="00DA63D2">
            <w:pPr>
              <w:rPr>
                <w:sz w:val="18"/>
                <w:szCs w:val="18"/>
              </w:rPr>
            </w:pPr>
          </w:p>
          <w:p w14:paraId="7795B5C4" w14:textId="77777777" w:rsidR="009B0283" w:rsidRPr="000168B2" w:rsidRDefault="009B0283" w:rsidP="00DA63D2">
            <w:pPr>
              <w:rPr>
                <w:sz w:val="18"/>
                <w:szCs w:val="18"/>
              </w:rPr>
            </w:pPr>
            <w:r w:rsidRPr="000168B2">
              <w:rPr>
                <w:sz w:val="18"/>
                <w:szCs w:val="18"/>
              </w:rPr>
              <w:t>Is this a cross-border processing?</w:t>
            </w:r>
          </w:p>
          <w:p w14:paraId="456B1684"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No</w:t>
            </w:r>
          </w:p>
          <w:p w14:paraId="384BAF87"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Yes (justification and details): ____________</w:t>
            </w:r>
          </w:p>
          <w:p w14:paraId="4A99A542" w14:textId="77777777" w:rsidR="009B0283" w:rsidRPr="009E5DB5" w:rsidRDefault="009B0283" w:rsidP="00DA63D2">
            <w:pPr>
              <w:rPr>
                <w:sz w:val="18"/>
                <w:szCs w:val="18"/>
              </w:rPr>
            </w:pPr>
            <w:r w:rsidRPr="009E5DB5">
              <w:rPr>
                <w:sz w:val="18"/>
                <w:szCs w:val="18"/>
              </w:rPr>
              <w:t>Is personal data going to be transferred to a recipient in a third country or international organisation?</w:t>
            </w:r>
          </w:p>
          <w:p w14:paraId="0365BF4E" w14:textId="77777777" w:rsidR="009B0283" w:rsidRPr="009E5DB5" w:rsidRDefault="009B0283" w:rsidP="00DA63D2">
            <w:pPr>
              <w:rPr>
                <w:sz w:val="18"/>
                <w:szCs w:val="18"/>
              </w:rPr>
            </w:pPr>
            <w:r>
              <w:rPr>
                <w:sz w:val="18"/>
                <w:szCs w:val="18"/>
              </w:rPr>
              <w:sym w:font="Wingdings 2" w:char="F02A"/>
            </w:r>
            <w:r>
              <w:rPr>
                <w:sz w:val="18"/>
                <w:szCs w:val="18"/>
              </w:rPr>
              <w:t xml:space="preserve"> </w:t>
            </w:r>
            <w:r w:rsidRPr="009E5DB5">
              <w:rPr>
                <w:sz w:val="18"/>
                <w:szCs w:val="18"/>
              </w:rPr>
              <w:t>No</w:t>
            </w:r>
          </w:p>
          <w:p w14:paraId="7168BD25"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w:t>
            </w:r>
            <w:r w:rsidRPr="009E5DB5">
              <w:rPr>
                <w:sz w:val="18"/>
                <w:szCs w:val="18"/>
              </w:rPr>
              <w:t>Yes</w:t>
            </w:r>
            <w:r>
              <w:rPr>
                <w:sz w:val="18"/>
                <w:szCs w:val="18"/>
              </w:rPr>
              <w:t xml:space="preserve"> (justification and details): ____________</w:t>
            </w:r>
          </w:p>
          <w:p w14:paraId="5A2D1BEB" w14:textId="77777777" w:rsidR="009B0283" w:rsidRPr="000168B2" w:rsidRDefault="009B0283" w:rsidP="00DA63D2">
            <w:pPr>
              <w:pStyle w:val="ListParagraph"/>
              <w:ind w:left="0"/>
              <w:rPr>
                <w:sz w:val="18"/>
                <w:szCs w:val="18"/>
              </w:rPr>
            </w:pPr>
          </w:p>
        </w:tc>
      </w:tr>
    </w:tbl>
    <w:p w14:paraId="381631CD" w14:textId="77777777" w:rsidR="009B0283" w:rsidRDefault="009B0283" w:rsidP="009B0283">
      <w:pPr>
        <w:pStyle w:val="Heading2"/>
        <w:spacing w:before="240" w:after="120" w:line="259" w:lineRule="auto"/>
        <w:ind w:left="576" w:hanging="576"/>
      </w:pPr>
      <w:bookmarkStart w:id="26" w:name="_Toc222819700"/>
      <w:bookmarkStart w:id="27" w:name="_Toc227055141"/>
      <w:r w:rsidRPr="00541F59">
        <w:t>Functional description</w:t>
      </w:r>
      <w:bookmarkEnd w:id="26"/>
      <w:bookmarkEnd w:id="27"/>
    </w:p>
    <w:p w14:paraId="6BD37600" w14:textId="77777777" w:rsidR="009B0283" w:rsidRDefault="009B0283" w:rsidP="009B0283">
      <w:pPr>
        <w:pStyle w:val="ListParagraph"/>
        <w:ind w:left="360"/>
      </w:pPr>
      <w:r w:rsidRPr="00C94A81">
        <w:rPr>
          <w:sz w:val="18"/>
          <w:szCs w:val="18"/>
        </w:rPr>
        <w:t>Note: I</w:t>
      </w:r>
      <w:r>
        <w:rPr>
          <w:sz w:val="18"/>
          <w:szCs w:val="18"/>
        </w:rPr>
        <w:t>deally, this table should be</w:t>
      </w:r>
      <w:r w:rsidRPr="003A12B2">
        <w:rPr>
          <w:sz w:val="18"/>
          <w:szCs w:val="18"/>
        </w:rPr>
        <w:t xml:space="preserve"> supplemented with one or more diagrams representing data flows or a similar figure.</w:t>
      </w:r>
    </w:p>
    <w:tbl>
      <w:tblPr>
        <w:tblStyle w:val="Table2-EDPB"/>
        <w:tblW w:w="0" w:type="auto"/>
        <w:tblLook w:val="04A0" w:firstRow="1" w:lastRow="0" w:firstColumn="1" w:lastColumn="0" w:noHBand="0" w:noVBand="1"/>
      </w:tblPr>
      <w:tblGrid>
        <w:gridCol w:w="387"/>
        <w:gridCol w:w="1752"/>
        <w:gridCol w:w="2940"/>
        <w:gridCol w:w="3937"/>
      </w:tblGrid>
      <w:tr w:rsidR="009B0283" w14:paraId="12C9920A" w14:textId="77777777" w:rsidTr="00A81F5A">
        <w:trPr>
          <w:cnfStyle w:val="100000000000" w:firstRow="1" w:lastRow="0" w:firstColumn="0" w:lastColumn="0" w:oddVBand="0" w:evenVBand="0" w:oddHBand="0" w:evenHBand="0" w:firstRowFirstColumn="0" w:firstRowLastColumn="0" w:lastRowFirstColumn="0" w:lastRowLastColumn="0"/>
        </w:trPr>
        <w:tc>
          <w:tcPr>
            <w:tcW w:w="388" w:type="dxa"/>
          </w:tcPr>
          <w:p w14:paraId="2A62CC4C" w14:textId="77777777" w:rsidR="009B0283" w:rsidRDefault="009B0283" w:rsidP="00DA63D2">
            <w:pPr>
              <w:rPr>
                <w:sz w:val="18"/>
                <w:szCs w:val="18"/>
              </w:rPr>
            </w:pPr>
          </w:p>
        </w:tc>
        <w:tc>
          <w:tcPr>
            <w:tcW w:w="1757" w:type="dxa"/>
          </w:tcPr>
          <w:p w14:paraId="2B444179" w14:textId="77777777" w:rsidR="009B0283" w:rsidRPr="002E64E9" w:rsidRDefault="009B0283" w:rsidP="00DA63D2">
            <w:pPr>
              <w:rPr>
                <w:sz w:val="18"/>
                <w:szCs w:val="18"/>
              </w:rPr>
            </w:pPr>
            <w:r>
              <w:rPr>
                <w:sz w:val="18"/>
                <w:szCs w:val="18"/>
              </w:rPr>
              <w:t>Processing phase or stage</w:t>
            </w:r>
          </w:p>
        </w:tc>
        <w:tc>
          <w:tcPr>
            <w:tcW w:w="2958" w:type="dxa"/>
          </w:tcPr>
          <w:p w14:paraId="74908BD5" w14:textId="77777777" w:rsidR="009B0283" w:rsidRPr="00FC56AE" w:rsidRDefault="009B0283" w:rsidP="00DA63D2">
            <w:pPr>
              <w:rPr>
                <w:sz w:val="20"/>
                <w:szCs w:val="20"/>
              </w:rPr>
            </w:pPr>
            <w:r w:rsidRPr="006A7DEE">
              <w:rPr>
                <w:sz w:val="18"/>
                <w:szCs w:val="18"/>
              </w:rPr>
              <w:t>Type of operations</w:t>
            </w:r>
          </w:p>
        </w:tc>
        <w:tc>
          <w:tcPr>
            <w:tcW w:w="3963" w:type="dxa"/>
          </w:tcPr>
          <w:p w14:paraId="68515227" w14:textId="77777777" w:rsidR="009B0283" w:rsidRDefault="009B0283" w:rsidP="00DA63D2">
            <w:pPr>
              <w:rPr>
                <w:sz w:val="18"/>
                <w:szCs w:val="18"/>
              </w:rPr>
            </w:pPr>
            <w:r>
              <w:rPr>
                <w:sz w:val="18"/>
                <w:szCs w:val="18"/>
              </w:rPr>
              <w:t>Explanation</w:t>
            </w:r>
          </w:p>
        </w:tc>
      </w:tr>
      <w:tr w:rsidR="0053562E" w:rsidRPr="00FC56AE" w14:paraId="7223E56C" w14:textId="77777777" w:rsidTr="00A81F5A">
        <w:tc>
          <w:tcPr>
            <w:tcW w:w="388" w:type="dxa"/>
          </w:tcPr>
          <w:p w14:paraId="59F44460" w14:textId="77777777" w:rsidR="009B0283" w:rsidRPr="002E64E9" w:rsidRDefault="009B0283" w:rsidP="00DA63D2">
            <w:pPr>
              <w:rPr>
                <w:sz w:val="18"/>
                <w:szCs w:val="18"/>
              </w:rPr>
            </w:pPr>
            <w:r>
              <w:rPr>
                <w:sz w:val="18"/>
                <w:szCs w:val="18"/>
              </w:rPr>
              <w:t>1</w:t>
            </w:r>
          </w:p>
        </w:tc>
        <w:tc>
          <w:tcPr>
            <w:tcW w:w="1757" w:type="dxa"/>
          </w:tcPr>
          <w:p w14:paraId="0AF0004D" w14:textId="77777777" w:rsidR="009B0283" w:rsidRPr="002E64E9" w:rsidRDefault="009B0283" w:rsidP="00DA63D2">
            <w:pPr>
              <w:rPr>
                <w:sz w:val="18"/>
                <w:szCs w:val="18"/>
              </w:rPr>
            </w:pPr>
          </w:p>
        </w:tc>
        <w:tc>
          <w:tcPr>
            <w:tcW w:w="2958" w:type="dxa"/>
          </w:tcPr>
          <w:p w14:paraId="34485341"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Collection</w:t>
            </w:r>
          </w:p>
          <w:p w14:paraId="55AEB0D0"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Use</w:t>
            </w:r>
          </w:p>
          <w:p w14:paraId="29C2115A"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Storage</w:t>
            </w:r>
          </w:p>
          <w:p w14:paraId="152071DB" w14:textId="77777777" w:rsidR="009B0283" w:rsidRDefault="009B0283" w:rsidP="00DA63D2">
            <w:pPr>
              <w:pStyle w:val="ListParagraph"/>
              <w:ind w:left="0"/>
              <w:rPr>
                <w:sz w:val="18"/>
                <w:szCs w:val="18"/>
              </w:rPr>
            </w:pPr>
            <w:r>
              <w:rPr>
                <w:sz w:val="18"/>
                <w:szCs w:val="18"/>
              </w:rPr>
              <w:sym w:font="Wingdings 2" w:char="F02A"/>
            </w:r>
            <w:r>
              <w:rPr>
                <w:sz w:val="18"/>
                <w:szCs w:val="18"/>
              </w:rPr>
              <w:t xml:space="preserve"> Sharing and Transfer</w:t>
            </w:r>
          </w:p>
          <w:p w14:paraId="18BC8EF7" w14:textId="77777777" w:rsidR="009B0283" w:rsidRPr="00FC56AE" w:rsidRDefault="009B0283" w:rsidP="00DA63D2">
            <w:pPr>
              <w:pStyle w:val="ListParagraph"/>
              <w:ind w:left="0"/>
              <w:rPr>
                <w:sz w:val="20"/>
                <w:szCs w:val="20"/>
              </w:rPr>
            </w:pPr>
            <w:r>
              <w:rPr>
                <w:sz w:val="18"/>
                <w:szCs w:val="18"/>
              </w:rPr>
              <w:sym w:font="Wingdings 2" w:char="F02A"/>
            </w:r>
            <w:r>
              <w:rPr>
                <w:sz w:val="18"/>
                <w:szCs w:val="18"/>
              </w:rPr>
              <w:t xml:space="preserve"> Deletion and Destruction</w:t>
            </w:r>
          </w:p>
        </w:tc>
        <w:tc>
          <w:tcPr>
            <w:tcW w:w="3963" w:type="dxa"/>
          </w:tcPr>
          <w:p w14:paraId="14C55A3F" w14:textId="77777777" w:rsidR="009B0283" w:rsidRPr="00FC56AE" w:rsidRDefault="009B0283" w:rsidP="00DA63D2">
            <w:pPr>
              <w:pStyle w:val="ListParagraph"/>
              <w:ind w:left="0"/>
              <w:rPr>
                <w:sz w:val="20"/>
                <w:szCs w:val="20"/>
              </w:rPr>
            </w:pPr>
          </w:p>
        </w:tc>
      </w:tr>
    </w:tbl>
    <w:p w14:paraId="3EE6A8FE" w14:textId="77777777" w:rsidR="009B0283" w:rsidRPr="00541F59" w:rsidRDefault="009B0283" w:rsidP="009B0283">
      <w:pPr>
        <w:pStyle w:val="Heading2"/>
        <w:spacing w:before="240" w:after="120" w:line="259" w:lineRule="auto"/>
        <w:ind w:left="576" w:hanging="576"/>
        <w:jc w:val="both"/>
      </w:pPr>
      <w:bookmarkStart w:id="28" w:name="_Toc222819701"/>
      <w:bookmarkStart w:id="29" w:name="_Toc227055142"/>
      <w:r>
        <w:t>Means of processing, s</w:t>
      </w:r>
      <w:r w:rsidRPr="00541F59">
        <w:t>upporting assets</w:t>
      </w:r>
      <w:r>
        <w:t xml:space="preserve"> and underlying architecture</w:t>
      </w:r>
      <w:bookmarkEnd w:id="28"/>
      <w:bookmarkEnd w:id="29"/>
    </w:p>
    <w:tbl>
      <w:tblPr>
        <w:tblStyle w:val="Table2-EDPB"/>
        <w:tblW w:w="9072" w:type="dxa"/>
        <w:tblLook w:val="04A0" w:firstRow="1" w:lastRow="0" w:firstColumn="1" w:lastColumn="0" w:noHBand="0" w:noVBand="1"/>
      </w:tblPr>
      <w:tblGrid>
        <w:gridCol w:w="1757"/>
        <w:gridCol w:w="2958"/>
        <w:gridCol w:w="4357"/>
      </w:tblGrid>
      <w:tr w:rsidR="009B0283" w14:paraId="13BB3DBF" w14:textId="77777777" w:rsidTr="00A81F5A">
        <w:trPr>
          <w:cnfStyle w:val="100000000000" w:firstRow="1" w:lastRow="0" w:firstColumn="0" w:lastColumn="0" w:oddVBand="0" w:evenVBand="0" w:oddHBand="0" w:evenHBand="0" w:firstRowFirstColumn="0" w:firstRowLastColumn="0" w:lastRowFirstColumn="0" w:lastRowLastColumn="0"/>
        </w:trPr>
        <w:tc>
          <w:tcPr>
            <w:tcW w:w="1757" w:type="dxa"/>
          </w:tcPr>
          <w:p w14:paraId="31EDEC0B" w14:textId="77777777" w:rsidR="009B0283" w:rsidRPr="002E64E9" w:rsidRDefault="009B0283" w:rsidP="00DA63D2">
            <w:pPr>
              <w:rPr>
                <w:sz w:val="18"/>
                <w:szCs w:val="18"/>
              </w:rPr>
            </w:pPr>
            <w:r>
              <w:rPr>
                <w:sz w:val="18"/>
                <w:szCs w:val="18"/>
              </w:rPr>
              <w:t>Processing phase or stage (considering the functional description under 1.2)</w:t>
            </w:r>
          </w:p>
        </w:tc>
        <w:tc>
          <w:tcPr>
            <w:tcW w:w="2958" w:type="dxa"/>
          </w:tcPr>
          <w:p w14:paraId="0F853EB0" w14:textId="77777777" w:rsidR="009B0283" w:rsidRPr="00FC56AE" w:rsidRDefault="009B0283" w:rsidP="00DA63D2">
            <w:pPr>
              <w:rPr>
                <w:sz w:val="20"/>
                <w:szCs w:val="20"/>
              </w:rPr>
            </w:pPr>
            <w:r>
              <w:rPr>
                <w:sz w:val="18"/>
                <w:szCs w:val="18"/>
              </w:rPr>
              <w:t>Means of processing and supporting assets</w:t>
            </w:r>
          </w:p>
        </w:tc>
        <w:tc>
          <w:tcPr>
            <w:tcW w:w="4357" w:type="dxa"/>
          </w:tcPr>
          <w:p w14:paraId="05C28D81" w14:textId="77777777" w:rsidR="009B0283" w:rsidRDefault="009B0283" w:rsidP="00DA63D2">
            <w:pPr>
              <w:rPr>
                <w:sz w:val="18"/>
                <w:szCs w:val="18"/>
              </w:rPr>
            </w:pPr>
            <w:r>
              <w:rPr>
                <w:sz w:val="18"/>
                <w:szCs w:val="18"/>
              </w:rPr>
              <w:t>Explanation</w:t>
            </w:r>
          </w:p>
        </w:tc>
      </w:tr>
      <w:tr w:rsidR="009B0283" w:rsidRPr="00FC56AE" w14:paraId="53B64603" w14:textId="77777777" w:rsidTr="00A81F5A">
        <w:tc>
          <w:tcPr>
            <w:tcW w:w="1757" w:type="dxa"/>
          </w:tcPr>
          <w:p w14:paraId="113C7E7D" w14:textId="77777777" w:rsidR="009B0283" w:rsidRPr="002E64E9" w:rsidRDefault="009B0283" w:rsidP="00DA63D2">
            <w:pPr>
              <w:rPr>
                <w:sz w:val="18"/>
                <w:szCs w:val="18"/>
              </w:rPr>
            </w:pPr>
          </w:p>
        </w:tc>
        <w:tc>
          <w:tcPr>
            <w:tcW w:w="2958" w:type="dxa"/>
          </w:tcPr>
          <w:p w14:paraId="58CD3A6E" w14:textId="77777777" w:rsidR="009B0283" w:rsidRPr="00FC56AE" w:rsidRDefault="009B0283" w:rsidP="00DA63D2">
            <w:pPr>
              <w:pStyle w:val="ListParagraph"/>
              <w:ind w:left="0"/>
              <w:rPr>
                <w:sz w:val="20"/>
                <w:szCs w:val="20"/>
              </w:rPr>
            </w:pPr>
          </w:p>
        </w:tc>
        <w:tc>
          <w:tcPr>
            <w:tcW w:w="4357" w:type="dxa"/>
          </w:tcPr>
          <w:p w14:paraId="54477091" w14:textId="77777777" w:rsidR="009B0283" w:rsidRPr="00FC56AE" w:rsidRDefault="009B0283" w:rsidP="00DA63D2">
            <w:pPr>
              <w:pStyle w:val="ListParagraph"/>
              <w:ind w:left="0"/>
              <w:rPr>
                <w:sz w:val="20"/>
                <w:szCs w:val="20"/>
              </w:rPr>
            </w:pPr>
          </w:p>
        </w:tc>
      </w:tr>
    </w:tbl>
    <w:p w14:paraId="70821253" w14:textId="77777777" w:rsidR="009B0283" w:rsidRDefault="009B0283" w:rsidP="009B0283">
      <w:pPr>
        <w:pStyle w:val="Heading2"/>
        <w:spacing w:before="240" w:after="120" w:line="259" w:lineRule="auto"/>
        <w:ind w:left="576" w:hanging="576"/>
        <w:jc w:val="both"/>
      </w:pPr>
      <w:bookmarkStart w:id="30" w:name="_Toc222819702"/>
      <w:bookmarkStart w:id="31" w:name="_Toc227055143"/>
      <w:r w:rsidRPr="00541F59">
        <w:t>Compliance with approved codes of conduct</w:t>
      </w:r>
      <w:bookmarkEnd w:id="30"/>
      <w:bookmarkEnd w:id="31"/>
    </w:p>
    <w:tbl>
      <w:tblPr>
        <w:tblStyle w:val="Table2-EDPB"/>
        <w:tblW w:w="0" w:type="auto"/>
        <w:tblLook w:val="04A0" w:firstRow="1" w:lastRow="0" w:firstColumn="1" w:lastColumn="0" w:noHBand="0" w:noVBand="1"/>
      </w:tblPr>
      <w:tblGrid>
        <w:gridCol w:w="425"/>
        <w:gridCol w:w="2394"/>
        <w:gridCol w:w="6197"/>
      </w:tblGrid>
      <w:tr w:rsidR="009B0283" w:rsidRPr="00FC56AE" w14:paraId="567DFC39" w14:textId="77777777" w:rsidTr="00A81F5A">
        <w:trPr>
          <w:cnfStyle w:val="100000000000" w:firstRow="1" w:lastRow="0" w:firstColumn="0" w:lastColumn="0" w:oddVBand="0" w:evenVBand="0" w:oddHBand="0" w:evenHBand="0" w:firstRowFirstColumn="0" w:firstRowLastColumn="0" w:lastRowFirstColumn="0" w:lastRowLastColumn="0"/>
        </w:trPr>
        <w:tc>
          <w:tcPr>
            <w:tcW w:w="426" w:type="dxa"/>
          </w:tcPr>
          <w:p w14:paraId="4905F63C" w14:textId="77777777" w:rsidR="009B0283" w:rsidRDefault="009B0283" w:rsidP="00DA63D2">
            <w:pPr>
              <w:rPr>
                <w:sz w:val="18"/>
                <w:szCs w:val="18"/>
              </w:rPr>
            </w:pPr>
          </w:p>
        </w:tc>
        <w:tc>
          <w:tcPr>
            <w:tcW w:w="2409" w:type="dxa"/>
          </w:tcPr>
          <w:p w14:paraId="04C42DD9" w14:textId="77777777" w:rsidR="009B0283" w:rsidRPr="002E64E9" w:rsidRDefault="009B0283" w:rsidP="00DA63D2">
            <w:pPr>
              <w:rPr>
                <w:sz w:val="18"/>
                <w:szCs w:val="18"/>
              </w:rPr>
            </w:pPr>
            <w:r>
              <w:rPr>
                <w:sz w:val="18"/>
                <w:szCs w:val="18"/>
              </w:rPr>
              <w:t>Code of conduct</w:t>
            </w:r>
          </w:p>
        </w:tc>
        <w:tc>
          <w:tcPr>
            <w:tcW w:w="6231" w:type="dxa"/>
          </w:tcPr>
          <w:p w14:paraId="751F8D55" w14:textId="77777777" w:rsidR="009B0283" w:rsidRPr="00FC56AE" w:rsidRDefault="009B0283" w:rsidP="00DA63D2">
            <w:pPr>
              <w:rPr>
                <w:sz w:val="20"/>
                <w:szCs w:val="20"/>
              </w:rPr>
            </w:pPr>
            <w:r>
              <w:rPr>
                <w:sz w:val="18"/>
                <w:szCs w:val="18"/>
              </w:rPr>
              <w:t>Explanation</w:t>
            </w:r>
          </w:p>
        </w:tc>
      </w:tr>
      <w:tr w:rsidR="0053562E" w:rsidRPr="00FC56AE" w14:paraId="3ECFFBFA" w14:textId="77777777" w:rsidTr="00A81F5A">
        <w:tc>
          <w:tcPr>
            <w:tcW w:w="426" w:type="dxa"/>
          </w:tcPr>
          <w:p w14:paraId="3A420AC6" w14:textId="77777777" w:rsidR="009B0283" w:rsidRPr="002E64E9" w:rsidRDefault="009B0283" w:rsidP="00DA63D2">
            <w:pPr>
              <w:rPr>
                <w:sz w:val="18"/>
                <w:szCs w:val="18"/>
              </w:rPr>
            </w:pPr>
            <w:r>
              <w:rPr>
                <w:sz w:val="18"/>
                <w:szCs w:val="18"/>
              </w:rPr>
              <w:t>1</w:t>
            </w:r>
          </w:p>
        </w:tc>
        <w:tc>
          <w:tcPr>
            <w:tcW w:w="2409" w:type="dxa"/>
          </w:tcPr>
          <w:p w14:paraId="12A40F45" w14:textId="77777777" w:rsidR="009B0283" w:rsidRPr="002E64E9" w:rsidRDefault="009B0283" w:rsidP="00DA63D2">
            <w:pPr>
              <w:rPr>
                <w:sz w:val="18"/>
                <w:szCs w:val="18"/>
              </w:rPr>
            </w:pPr>
          </w:p>
        </w:tc>
        <w:tc>
          <w:tcPr>
            <w:tcW w:w="6231" w:type="dxa"/>
          </w:tcPr>
          <w:p w14:paraId="3AEA8C87" w14:textId="77777777" w:rsidR="009B0283" w:rsidRDefault="009B0283" w:rsidP="00DA63D2">
            <w:pPr>
              <w:rPr>
                <w:sz w:val="18"/>
                <w:szCs w:val="18"/>
              </w:rPr>
            </w:pPr>
            <w:r>
              <w:rPr>
                <w:sz w:val="18"/>
                <w:szCs w:val="18"/>
              </w:rPr>
              <w:sym w:font="Wingdings 2" w:char="F02A"/>
            </w:r>
            <w:r>
              <w:rPr>
                <w:sz w:val="18"/>
                <w:szCs w:val="18"/>
              </w:rPr>
              <w:t xml:space="preserve"> Compliance is </w:t>
            </w:r>
            <w:r w:rsidRPr="000E3AA6">
              <w:rPr>
                <w:sz w:val="18"/>
                <w:szCs w:val="18"/>
              </w:rPr>
              <w:t>likely to be required (legal obligation)</w:t>
            </w:r>
            <w:r>
              <w:rPr>
                <w:sz w:val="18"/>
                <w:szCs w:val="18"/>
              </w:rPr>
              <w:t xml:space="preserve">. </w:t>
            </w:r>
            <w:proofErr w:type="gramStart"/>
            <w:r>
              <w:rPr>
                <w:sz w:val="18"/>
                <w:szCs w:val="18"/>
              </w:rPr>
              <w:t>Why?:</w:t>
            </w:r>
            <w:proofErr w:type="gramEnd"/>
            <w:r>
              <w:rPr>
                <w:sz w:val="18"/>
                <w:szCs w:val="18"/>
              </w:rPr>
              <w:t>______________________</w:t>
            </w:r>
          </w:p>
          <w:p w14:paraId="531DF54D" w14:textId="77777777" w:rsidR="009B0283" w:rsidRDefault="009B0283" w:rsidP="00DA63D2">
            <w:pPr>
              <w:rPr>
                <w:sz w:val="18"/>
                <w:szCs w:val="18"/>
              </w:rPr>
            </w:pPr>
          </w:p>
          <w:p w14:paraId="3F587825" w14:textId="77777777" w:rsidR="009B0283" w:rsidRPr="000E3AA6" w:rsidRDefault="009B0283" w:rsidP="00DA63D2">
            <w:pPr>
              <w:rPr>
                <w:sz w:val="18"/>
                <w:szCs w:val="18"/>
              </w:rPr>
            </w:pPr>
            <w:r>
              <w:rPr>
                <w:sz w:val="18"/>
                <w:szCs w:val="18"/>
              </w:rPr>
              <w:sym w:font="Wingdings 2" w:char="F02A"/>
            </w:r>
            <w:r>
              <w:rPr>
                <w:sz w:val="18"/>
                <w:szCs w:val="18"/>
              </w:rPr>
              <w:t xml:space="preserve"> Compliance is necessary or beneficial. </w:t>
            </w:r>
            <w:proofErr w:type="gramStart"/>
            <w:r>
              <w:rPr>
                <w:sz w:val="18"/>
                <w:szCs w:val="18"/>
              </w:rPr>
              <w:t>Why?:</w:t>
            </w:r>
            <w:proofErr w:type="gramEnd"/>
            <w:r>
              <w:rPr>
                <w:sz w:val="18"/>
                <w:szCs w:val="18"/>
              </w:rPr>
              <w:t>________________</w:t>
            </w:r>
          </w:p>
          <w:p w14:paraId="4005EFDE" w14:textId="77777777" w:rsidR="009B0283" w:rsidRPr="00FC56AE" w:rsidRDefault="009B0283" w:rsidP="00DA63D2">
            <w:pPr>
              <w:rPr>
                <w:sz w:val="20"/>
                <w:szCs w:val="20"/>
              </w:rPr>
            </w:pPr>
          </w:p>
        </w:tc>
      </w:tr>
    </w:tbl>
    <w:p w14:paraId="3570087B" w14:textId="77777777" w:rsidR="0053562E" w:rsidRDefault="0053562E" w:rsidP="0053562E">
      <w:pPr>
        <w:pStyle w:val="EDBPtextinatable"/>
      </w:pPr>
      <w:bookmarkStart w:id="32" w:name="_Toc222819703"/>
    </w:p>
    <w:p w14:paraId="4C0287FA" w14:textId="26021CE5" w:rsidR="009B0283" w:rsidRDefault="009B0283" w:rsidP="009B0283">
      <w:pPr>
        <w:pStyle w:val="Heading1"/>
        <w:keepNext/>
        <w:keepLines/>
        <w:spacing w:after="240" w:line="259" w:lineRule="auto"/>
        <w:ind w:left="432" w:hanging="432"/>
        <w:jc w:val="both"/>
      </w:pPr>
      <w:bookmarkStart w:id="33" w:name="_Toc227055144"/>
      <w:r>
        <w:t>ANALYSIS OF THE PROCESSING</w:t>
      </w:r>
      <w:bookmarkEnd w:id="32"/>
      <w:bookmarkEnd w:id="33"/>
    </w:p>
    <w:p w14:paraId="182759B7" w14:textId="77777777" w:rsidR="009B0283" w:rsidRDefault="009B0283" w:rsidP="009B0283">
      <w:pPr>
        <w:pStyle w:val="Heading2"/>
        <w:spacing w:before="240" w:after="120" w:line="259" w:lineRule="auto"/>
        <w:ind w:left="576" w:hanging="576"/>
        <w:jc w:val="both"/>
      </w:pPr>
      <w:bookmarkStart w:id="34" w:name="_Toc222819704"/>
      <w:bookmarkStart w:id="35" w:name="_Toc227055145"/>
      <w:r w:rsidRPr="00541F59">
        <w:t>Lawfulness of the processing</w:t>
      </w:r>
      <w:bookmarkEnd w:id="34"/>
      <w:bookmarkEnd w:id="35"/>
    </w:p>
    <w:p w14:paraId="38A9776E" w14:textId="77777777" w:rsidR="009B0283" w:rsidRPr="00D046CC" w:rsidRDefault="009B0283" w:rsidP="009B0283">
      <w:pPr>
        <w:pStyle w:val="Heading3"/>
        <w:numPr>
          <w:ilvl w:val="0"/>
          <w:numId w:val="0"/>
        </w:numPr>
        <w:ind w:left="720" w:hanging="720"/>
      </w:pPr>
      <w:bookmarkStart w:id="36" w:name="_Toc222819705"/>
      <w:bookmarkStart w:id="37" w:name="_Toc227055146"/>
      <w:r>
        <w:t>2.1.a Legal basis</w:t>
      </w:r>
      <w:bookmarkEnd w:id="36"/>
      <w:bookmarkEnd w:id="37"/>
    </w:p>
    <w:tbl>
      <w:tblPr>
        <w:tblStyle w:val="Table2-EDPB"/>
        <w:tblW w:w="9072" w:type="dxa"/>
        <w:tblLook w:val="04A0" w:firstRow="1" w:lastRow="0" w:firstColumn="1" w:lastColumn="0" w:noHBand="0" w:noVBand="1"/>
      </w:tblPr>
      <w:tblGrid>
        <w:gridCol w:w="2127"/>
        <w:gridCol w:w="4110"/>
        <w:gridCol w:w="2835"/>
      </w:tblGrid>
      <w:tr w:rsidR="009B0283" w:rsidRPr="0007576E" w14:paraId="4CD5C7BC" w14:textId="77777777" w:rsidTr="00A81F5A">
        <w:trPr>
          <w:cnfStyle w:val="100000000000" w:firstRow="1" w:lastRow="0" w:firstColumn="0" w:lastColumn="0" w:oddVBand="0" w:evenVBand="0" w:oddHBand="0" w:evenHBand="0" w:firstRowFirstColumn="0" w:firstRowLastColumn="0" w:lastRowFirstColumn="0" w:lastRowLastColumn="0"/>
        </w:trPr>
        <w:tc>
          <w:tcPr>
            <w:tcW w:w="2127" w:type="dxa"/>
          </w:tcPr>
          <w:p w14:paraId="58578868" w14:textId="77777777" w:rsidR="009B0283" w:rsidRPr="0007576E" w:rsidRDefault="009B0283" w:rsidP="00DA63D2">
            <w:pPr>
              <w:rPr>
                <w:sz w:val="18"/>
                <w:szCs w:val="18"/>
              </w:rPr>
            </w:pPr>
            <w:r w:rsidRPr="0007576E">
              <w:rPr>
                <w:sz w:val="18"/>
                <w:szCs w:val="18"/>
              </w:rPr>
              <w:t>Purpose</w:t>
            </w:r>
            <w:r>
              <w:rPr>
                <w:sz w:val="18"/>
                <w:szCs w:val="18"/>
              </w:rPr>
              <w:t xml:space="preserve">/use </w:t>
            </w:r>
            <w:r w:rsidRPr="0007576E">
              <w:rPr>
                <w:sz w:val="18"/>
                <w:szCs w:val="18"/>
              </w:rPr>
              <w:t xml:space="preserve">(considering </w:t>
            </w:r>
            <w:r>
              <w:rPr>
                <w:sz w:val="18"/>
                <w:szCs w:val="18"/>
              </w:rPr>
              <w:t>1.1.b on processing purposes and 1.1.c on secondary or compatible purposes)</w:t>
            </w:r>
          </w:p>
        </w:tc>
        <w:tc>
          <w:tcPr>
            <w:tcW w:w="4110" w:type="dxa"/>
          </w:tcPr>
          <w:p w14:paraId="3118E8A1" w14:textId="77777777" w:rsidR="009B0283" w:rsidRPr="0007576E" w:rsidRDefault="009B0283" w:rsidP="00DA63D2">
            <w:pPr>
              <w:rPr>
                <w:sz w:val="18"/>
                <w:szCs w:val="18"/>
              </w:rPr>
            </w:pPr>
            <w:r>
              <w:rPr>
                <w:sz w:val="18"/>
                <w:szCs w:val="18"/>
              </w:rPr>
              <w:t>Legal basis (</w:t>
            </w:r>
            <w:r w:rsidRPr="00887C5C">
              <w:rPr>
                <w:sz w:val="18"/>
                <w:szCs w:val="18"/>
              </w:rPr>
              <w:t>Article 6</w:t>
            </w:r>
            <w:r>
              <w:rPr>
                <w:sz w:val="18"/>
                <w:szCs w:val="18"/>
              </w:rPr>
              <w:t>(1) GDPR)</w:t>
            </w:r>
          </w:p>
        </w:tc>
        <w:tc>
          <w:tcPr>
            <w:tcW w:w="2835" w:type="dxa"/>
          </w:tcPr>
          <w:p w14:paraId="23A14314" w14:textId="77777777" w:rsidR="009B0283" w:rsidRPr="001B7742" w:rsidRDefault="009B0283" w:rsidP="00DA63D2">
            <w:pPr>
              <w:rPr>
                <w:caps/>
                <w:sz w:val="18"/>
                <w:szCs w:val="18"/>
              </w:rPr>
            </w:pPr>
            <w:r w:rsidRPr="001B7742">
              <w:rPr>
                <w:sz w:val="18"/>
                <w:szCs w:val="18"/>
              </w:rPr>
              <w:t xml:space="preserve">Justification </w:t>
            </w:r>
            <w:r>
              <w:rPr>
                <w:sz w:val="18"/>
                <w:szCs w:val="18"/>
              </w:rPr>
              <w:t>(i</w:t>
            </w:r>
            <w:r w:rsidRPr="001B7742">
              <w:rPr>
                <w:sz w:val="18"/>
                <w:szCs w:val="18"/>
              </w:rPr>
              <w:t>f applicable, analyse the legitimate interests pursued by the controller or by a third party conduct</w:t>
            </w:r>
            <w:r>
              <w:rPr>
                <w:sz w:val="18"/>
                <w:szCs w:val="18"/>
              </w:rPr>
              <w:t>ing</w:t>
            </w:r>
            <w:r w:rsidRPr="001B7742">
              <w:rPr>
                <w:sz w:val="18"/>
                <w:szCs w:val="18"/>
              </w:rPr>
              <w:t xml:space="preserve"> a balancing test</w:t>
            </w:r>
            <w:r w:rsidRPr="001B7742">
              <w:rPr>
                <w:sz w:val="18"/>
                <w:szCs w:val="18"/>
                <w:vertAlign w:val="superscript"/>
              </w:rPr>
              <w:footnoteReference w:id="3"/>
            </w:r>
            <w:r>
              <w:rPr>
                <w:sz w:val="18"/>
                <w:szCs w:val="18"/>
              </w:rPr>
              <w:t>)</w:t>
            </w:r>
          </w:p>
          <w:p w14:paraId="7C9720E4" w14:textId="77777777" w:rsidR="009B0283" w:rsidRPr="0007576E" w:rsidRDefault="009B0283" w:rsidP="00DA63D2">
            <w:pPr>
              <w:rPr>
                <w:sz w:val="18"/>
                <w:szCs w:val="18"/>
              </w:rPr>
            </w:pPr>
          </w:p>
        </w:tc>
      </w:tr>
      <w:tr w:rsidR="009B0283" w:rsidRPr="0007576E" w14:paraId="58FCF876" w14:textId="77777777" w:rsidTr="00A81F5A">
        <w:tc>
          <w:tcPr>
            <w:tcW w:w="2127" w:type="dxa"/>
          </w:tcPr>
          <w:p w14:paraId="405C4958" w14:textId="77777777" w:rsidR="009B0283" w:rsidRPr="0007576E" w:rsidRDefault="009B0283" w:rsidP="00DA63D2">
            <w:pPr>
              <w:rPr>
                <w:sz w:val="18"/>
                <w:szCs w:val="18"/>
              </w:rPr>
            </w:pPr>
          </w:p>
        </w:tc>
        <w:tc>
          <w:tcPr>
            <w:tcW w:w="4110" w:type="dxa"/>
          </w:tcPr>
          <w:p w14:paraId="2F768AD7" w14:textId="77777777" w:rsidR="009B0283" w:rsidRDefault="009B0283" w:rsidP="00DA63D2">
            <w:pPr>
              <w:rPr>
                <w:sz w:val="18"/>
                <w:szCs w:val="18"/>
              </w:rPr>
            </w:pPr>
            <w:r>
              <w:rPr>
                <w:sz w:val="18"/>
                <w:szCs w:val="18"/>
              </w:rPr>
              <w:sym w:font="Wingdings 2" w:char="F02A"/>
            </w:r>
            <w:r>
              <w:rPr>
                <w:sz w:val="18"/>
                <w:szCs w:val="18"/>
              </w:rPr>
              <w:t xml:space="preserve"> (a) T</w:t>
            </w:r>
            <w:r w:rsidRPr="005615C1">
              <w:rPr>
                <w:sz w:val="18"/>
                <w:szCs w:val="18"/>
              </w:rPr>
              <w:t>he data subject has given consent to the processing of his or her personal data for one or more specific purposes</w:t>
            </w:r>
            <w:r>
              <w:rPr>
                <w:sz w:val="18"/>
                <w:szCs w:val="18"/>
              </w:rPr>
              <w:t>.</w:t>
            </w:r>
          </w:p>
          <w:p w14:paraId="71B913B9" w14:textId="77777777" w:rsidR="009B0283" w:rsidRDefault="009B0283" w:rsidP="00DA63D2">
            <w:pPr>
              <w:rPr>
                <w:sz w:val="18"/>
                <w:szCs w:val="18"/>
              </w:rPr>
            </w:pPr>
            <w:r>
              <w:rPr>
                <w:sz w:val="18"/>
                <w:szCs w:val="18"/>
              </w:rPr>
              <w:sym w:font="Wingdings 2" w:char="F02A"/>
            </w:r>
            <w:r>
              <w:rPr>
                <w:sz w:val="18"/>
                <w:szCs w:val="18"/>
              </w:rPr>
              <w:t xml:space="preserve"> (b) The </w:t>
            </w:r>
            <w:r w:rsidRPr="005615C1">
              <w:rPr>
                <w:sz w:val="18"/>
                <w:szCs w:val="18"/>
              </w:rPr>
              <w:t xml:space="preserve">processing is necessary for the performance of a contract to which the data subject is party or </w:t>
            </w:r>
            <w:proofErr w:type="gramStart"/>
            <w:r w:rsidRPr="005615C1">
              <w:rPr>
                <w:sz w:val="18"/>
                <w:szCs w:val="18"/>
              </w:rPr>
              <w:t>in order to</w:t>
            </w:r>
            <w:proofErr w:type="gramEnd"/>
            <w:r w:rsidRPr="005615C1">
              <w:rPr>
                <w:sz w:val="18"/>
                <w:szCs w:val="18"/>
              </w:rPr>
              <w:t xml:space="preserve"> take steps at the request of the data subject prior to entering into a contract</w:t>
            </w:r>
            <w:r>
              <w:rPr>
                <w:sz w:val="18"/>
                <w:szCs w:val="18"/>
              </w:rPr>
              <w:t>.</w:t>
            </w:r>
          </w:p>
          <w:p w14:paraId="64369432" w14:textId="77777777" w:rsidR="009B0283" w:rsidRDefault="009B0283" w:rsidP="00DA63D2">
            <w:pPr>
              <w:rPr>
                <w:sz w:val="18"/>
                <w:szCs w:val="18"/>
              </w:rPr>
            </w:pPr>
            <w:r>
              <w:rPr>
                <w:sz w:val="18"/>
                <w:szCs w:val="18"/>
              </w:rPr>
              <w:sym w:font="Wingdings 2" w:char="F02A"/>
            </w:r>
            <w:r>
              <w:rPr>
                <w:sz w:val="18"/>
                <w:szCs w:val="18"/>
              </w:rPr>
              <w:t xml:space="preserve"> (c) The </w:t>
            </w:r>
            <w:r w:rsidRPr="005615C1">
              <w:rPr>
                <w:sz w:val="18"/>
                <w:szCs w:val="18"/>
              </w:rPr>
              <w:t>processing is necessary for compliance with a legal obligation to which the controller is subject</w:t>
            </w:r>
            <w:r>
              <w:rPr>
                <w:sz w:val="18"/>
                <w:szCs w:val="18"/>
              </w:rPr>
              <w:t>.</w:t>
            </w:r>
          </w:p>
          <w:p w14:paraId="1CE022E6" w14:textId="77777777" w:rsidR="009B0283" w:rsidRDefault="009B0283" w:rsidP="00DA63D2">
            <w:pPr>
              <w:rPr>
                <w:sz w:val="18"/>
                <w:szCs w:val="18"/>
              </w:rPr>
            </w:pPr>
            <w:r>
              <w:rPr>
                <w:sz w:val="18"/>
                <w:szCs w:val="18"/>
              </w:rPr>
              <w:sym w:font="Wingdings 2" w:char="F02A"/>
            </w:r>
            <w:r>
              <w:rPr>
                <w:sz w:val="18"/>
                <w:szCs w:val="18"/>
              </w:rPr>
              <w:t xml:space="preserve"> (d) The </w:t>
            </w:r>
            <w:r w:rsidRPr="005615C1">
              <w:rPr>
                <w:sz w:val="18"/>
                <w:szCs w:val="18"/>
              </w:rPr>
              <w:t xml:space="preserve">processing is necessary </w:t>
            </w:r>
            <w:proofErr w:type="gramStart"/>
            <w:r w:rsidRPr="005615C1">
              <w:rPr>
                <w:sz w:val="18"/>
                <w:szCs w:val="18"/>
              </w:rPr>
              <w:t>in order to</w:t>
            </w:r>
            <w:proofErr w:type="gramEnd"/>
            <w:r w:rsidRPr="005615C1">
              <w:rPr>
                <w:sz w:val="18"/>
                <w:szCs w:val="18"/>
              </w:rPr>
              <w:t xml:space="preserve"> protect the vital interests of the data subject or of another natural person</w:t>
            </w:r>
            <w:r>
              <w:rPr>
                <w:sz w:val="18"/>
                <w:szCs w:val="18"/>
              </w:rPr>
              <w:t>.</w:t>
            </w:r>
          </w:p>
          <w:p w14:paraId="5DA79823" w14:textId="77777777" w:rsidR="009B0283" w:rsidRDefault="009B0283" w:rsidP="00DA63D2">
            <w:pPr>
              <w:rPr>
                <w:sz w:val="18"/>
                <w:szCs w:val="18"/>
              </w:rPr>
            </w:pPr>
            <w:r>
              <w:rPr>
                <w:sz w:val="18"/>
                <w:szCs w:val="18"/>
              </w:rPr>
              <w:sym w:font="Wingdings 2" w:char="F02A"/>
            </w:r>
            <w:r>
              <w:rPr>
                <w:sz w:val="18"/>
                <w:szCs w:val="18"/>
              </w:rPr>
              <w:t xml:space="preserve"> (e) The </w:t>
            </w:r>
            <w:r w:rsidRPr="005615C1">
              <w:rPr>
                <w:sz w:val="18"/>
                <w:szCs w:val="18"/>
              </w:rPr>
              <w:t>processing is necessary for the performance of a task carried out in the public interest or in the exercise of official authority vested in the controller</w:t>
            </w:r>
            <w:r>
              <w:rPr>
                <w:sz w:val="18"/>
                <w:szCs w:val="18"/>
              </w:rPr>
              <w:t>.</w:t>
            </w:r>
          </w:p>
          <w:p w14:paraId="0184549B" w14:textId="77777777" w:rsidR="009B0283" w:rsidRPr="0007576E" w:rsidRDefault="009B0283" w:rsidP="00DA63D2">
            <w:pPr>
              <w:rPr>
                <w:sz w:val="18"/>
                <w:szCs w:val="18"/>
              </w:rPr>
            </w:pPr>
            <w:r>
              <w:rPr>
                <w:sz w:val="18"/>
                <w:szCs w:val="18"/>
              </w:rPr>
              <w:sym w:font="Wingdings 2" w:char="F02A"/>
            </w:r>
            <w:r>
              <w:rPr>
                <w:sz w:val="18"/>
                <w:szCs w:val="18"/>
              </w:rPr>
              <w:t xml:space="preserve"> (f) The </w:t>
            </w:r>
            <w:r w:rsidRPr="005615C1">
              <w:rPr>
                <w:sz w:val="18"/>
                <w:szCs w:val="18"/>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5615C1">
              <w:rPr>
                <w:sz w:val="18"/>
                <w:szCs w:val="18"/>
              </w:rPr>
              <w:t>in particular where</w:t>
            </w:r>
            <w:proofErr w:type="gramEnd"/>
            <w:r w:rsidRPr="005615C1">
              <w:rPr>
                <w:sz w:val="18"/>
                <w:szCs w:val="18"/>
              </w:rPr>
              <w:t xml:space="preserve"> the data subject is a child.</w:t>
            </w:r>
          </w:p>
        </w:tc>
        <w:tc>
          <w:tcPr>
            <w:tcW w:w="2835" w:type="dxa"/>
          </w:tcPr>
          <w:p w14:paraId="4CAE6246" w14:textId="77777777" w:rsidR="009B0283" w:rsidRPr="0007576E" w:rsidRDefault="009B0283" w:rsidP="00DA63D2">
            <w:pPr>
              <w:rPr>
                <w:sz w:val="18"/>
                <w:szCs w:val="18"/>
              </w:rPr>
            </w:pPr>
          </w:p>
        </w:tc>
      </w:tr>
    </w:tbl>
    <w:p w14:paraId="7BD4B4C9" w14:textId="77777777" w:rsidR="009B0283" w:rsidRDefault="009B0283" w:rsidP="009B0283"/>
    <w:p w14:paraId="2A286EC5" w14:textId="77777777" w:rsidR="009B0283" w:rsidRPr="00D046CC" w:rsidRDefault="009B0283" w:rsidP="009B0283">
      <w:pPr>
        <w:pStyle w:val="Heading3"/>
        <w:numPr>
          <w:ilvl w:val="0"/>
          <w:numId w:val="0"/>
        </w:numPr>
        <w:ind w:left="720" w:hanging="720"/>
      </w:pPr>
      <w:bookmarkStart w:id="38" w:name="_Toc222819706"/>
      <w:bookmarkStart w:id="39" w:name="_Toc227055147"/>
      <w:r>
        <w:t>2.1.b Reasons to lift the processing prohibition</w:t>
      </w:r>
      <w:bookmarkEnd w:id="38"/>
      <w:bookmarkEnd w:id="39"/>
    </w:p>
    <w:tbl>
      <w:tblPr>
        <w:tblStyle w:val="Table2-EDPB"/>
        <w:tblW w:w="9072" w:type="dxa"/>
        <w:tblLook w:val="04A0" w:firstRow="1" w:lastRow="0" w:firstColumn="1" w:lastColumn="0" w:noHBand="0" w:noVBand="1"/>
      </w:tblPr>
      <w:tblGrid>
        <w:gridCol w:w="1843"/>
        <w:gridCol w:w="4820"/>
        <w:gridCol w:w="2409"/>
      </w:tblGrid>
      <w:tr w:rsidR="009B0283" w14:paraId="28EC13A5" w14:textId="77777777" w:rsidTr="00A81F5A">
        <w:trPr>
          <w:cnfStyle w:val="100000000000" w:firstRow="1" w:lastRow="0" w:firstColumn="0" w:lastColumn="0" w:oddVBand="0" w:evenVBand="0" w:oddHBand="0" w:evenHBand="0" w:firstRowFirstColumn="0" w:firstRowLastColumn="0" w:lastRowFirstColumn="0" w:lastRowLastColumn="0"/>
        </w:trPr>
        <w:tc>
          <w:tcPr>
            <w:tcW w:w="1843" w:type="dxa"/>
          </w:tcPr>
          <w:p w14:paraId="6C2E36D5" w14:textId="77777777" w:rsidR="009B0283" w:rsidRPr="002E64E9" w:rsidRDefault="009B0283" w:rsidP="00DA63D2">
            <w:pPr>
              <w:rPr>
                <w:sz w:val="18"/>
                <w:szCs w:val="18"/>
              </w:rPr>
            </w:pPr>
            <w:r>
              <w:rPr>
                <w:sz w:val="18"/>
                <w:szCs w:val="18"/>
              </w:rPr>
              <w:t xml:space="preserve">Special category of personal data (item or element, considering 1.1.a) </w:t>
            </w:r>
          </w:p>
        </w:tc>
        <w:tc>
          <w:tcPr>
            <w:tcW w:w="4820" w:type="dxa"/>
          </w:tcPr>
          <w:p w14:paraId="43FA7D38" w14:textId="77777777" w:rsidR="009B0283" w:rsidRPr="00FC56AE" w:rsidRDefault="009B0283" w:rsidP="00DA63D2">
            <w:pPr>
              <w:rPr>
                <w:sz w:val="20"/>
                <w:szCs w:val="20"/>
              </w:rPr>
            </w:pPr>
            <w:r w:rsidRPr="00FD62A7">
              <w:rPr>
                <w:sz w:val="18"/>
                <w:szCs w:val="18"/>
              </w:rPr>
              <w:t>Reasons to lift the processing prohibition</w:t>
            </w:r>
            <w:r>
              <w:rPr>
                <w:sz w:val="18"/>
                <w:szCs w:val="18"/>
              </w:rPr>
              <w:t xml:space="preserve"> (Article 9(2) GDPR)</w:t>
            </w:r>
          </w:p>
        </w:tc>
        <w:tc>
          <w:tcPr>
            <w:tcW w:w="2409" w:type="dxa"/>
          </w:tcPr>
          <w:p w14:paraId="7BA2A049" w14:textId="77777777" w:rsidR="009B0283" w:rsidRDefault="009B0283" w:rsidP="00DA63D2">
            <w:pPr>
              <w:rPr>
                <w:sz w:val="18"/>
                <w:szCs w:val="18"/>
              </w:rPr>
            </w:pPr>
            <w:r>
              <w:rPr>
                <w:sz w:val="18"/>
                <w:szCs w:val="18"/>
              </w:rPr>
              <w:t>Justification</w:t>
            </w:r>
          </w:p>
        </w:tc>
      </w:tr>
      <w:tr w:rsidR="009B0283" w14:paraId="0C3451ED" w14:textId="77777777" w:rsidTr="00A81F5A">
        <w:tc>
          <w:tcPr>
            <w:tcW w:w="1843" w:type="dxa"/>
          </w:tcPr>
          <w:p w14:paraId="03BA75FD" w14:textId="77777777" w:rsidR="009B0283" w:rsidRPr="0040463A" w:rsidRDefault="009B0283" w:rsidP="00DA63D2">
            <w:pPr>
              <w:rPr>
                <w:sz w:val="18"/>
                <w:szCs w:val="18"/>
              </w:rPr>
            </w:pPr>
          </w:p>
        </w:tc>
        <w:tc>
          <w:tcPr>
            <w:tcW w:w="4820" w:type="dxa"/>
          </w:tcPr>
          <w:p w14:paraId="234D249B" w14:textId="77777777" w:rsidR="009B0283" w:rsidRDefault="009B0283" w:rsidP="00DA63D2">
            <w:pPr>
              <w:rPr>
                <w:sz w:val="18"/>
                <w:szCs w:val="18"/>
              </w:rPr>
            </w:pPr>
            <w:r>
              <w:rPr>
                <w:sz w:val="18"/>
                <w:szCs w:val="18"/>
              </w:rPr>
              <w:sym w:font="Wingdings 2" w:char="F02A"/>
            </w:r>
            <w:r>
              <w:rPr>
                <w:sz w:val="18"/>
                <w:szCs w:val="18"/>
              </w:rPr>
              <w:t xml:space="preserve"> (a) The </w:t>
            </w:r>
            <w:r w:rsidRPr="007344D5">
              <w:rPr>
                <w:sz w:val="18"/>
                <w:szCs w:val="18"/>
              </w:rPr>
              <w:t>data subject has given explicit consent to the processing of those personal data for one or more specified purposes, except where Union or Member State law provide that the prohibition may not be lifted by the data subject</w:t>
            </w:r>
            <w:r>
              <w:rPr>
                <w:sz w:val="18"/>
                <w:szCs w:val="18"/>
              </w:rPr>
              <w:t>.</w:t>
            </w:r>
          </w:p>
          <w:p w14:paraId="618222E7" w14:textId="77777777" w:rsidR="009B0283" w:rsidRDefault="009B0283" w:rsidP="00DA63D2">
            <w:pPr>
              <w:rPr>
                <w:sz w:val="18"/>
                <w:szCs w:val="18"/>
              </w:rPr>
            </w:pPr>
            <w:r>
              <w:rPr>
                <w:sz w:val="18"/>
                <w:szCs w:val="18"/>
              </w:rPr>
              <w:sym w:font="Wingdings 2" w:char="F02A"/>
            </w:r>
            <w:r>
              <w:rPr>
                <w:sz w:val="18"/>
                <w:szCs w:val="18"/>
              </w:rPr>
              <w:t xml:space="preserve"> (b) The </w:t>
            </w:r>
            <w:r w:rsidRPr="007344D5">
              <w:rPr>
                <w:sz w:val="18"/>
                <w:szCs w:val="18"/>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r>
              <w:rPr>
                <w:sz w:val="18"/>
                <w:szCs w:val="18"/>
              </w:rPr>
              <w:t>.</w:t>
            </w:r>
          </w:p>
          <w:p w14:paraId="5881D487" w14:textId="77777777" w:rsidR="009B0283" w:rsidRDefault="009B0283" w:rsidP="00DA63D2">
            <w:pPr>
              <w:rPr>
                <w:sz w:val="18"/>
                <w:szCs w:val="18"/>
              </w:rPr>
            </w:pPr>
            <w:r>
              <w:rPr>
                <w:sz w:val="18"/>
                <w:szCs w:val="18"/>
              </w:rPr>
              <w:sym w:font="Wingdings 2" w:char="F02A"/>
            </w:r>
            <w:r>
              <w:rPr>
                <w:sz w:val="18"/>
                <w:szCs w:val="18"/>
              </w:rPr>
              <w:t xml:space="preserve"> (c) The </w:t>
            </w:r>
            <w:r w:rsidRPr="007344D5">
              <w:rPr>
                <w:sz w:val="18"/>
                <w:szCs w:val="18"/>
              </w:rPr>
              <w:t>processing is necessary to protect the vital interests of the data subject or of another natural person where the data subject is physically or legally incapable of giving consent</w:t>
            </w:r>
            <w:r>
              <w:rPr>
                <w:sz w:val="18"/>
                <w:szCs w:val="18"/>
              </w:rPr>
              <w:t xml:space="preserve">. </w:t>
            </w:r>
          </w:p>
          <w:p w14:paraId="07C32C5E" w14:textId="77777777" w:rsidR="009B0283" w:rsidRDefault="009B0283" w:rsidP="00DA63D2">
            <w:pPr>
              <w:rPr>
                <w:sz w:val="18"/>
                <w:szCs w:val="18"/>
              </w:rPr>
            </w:pPr>
            <w:r>
              <w:rPr>
                <w:sz w:val="18"/>
                <w:szCs w:val="18"/>
              </w:rPr>
              <w:sym w:font="Wingdings 2" w:char="F02A"/>
            </w:r>
            <w:r>
              <w:rPr>
                <w:sz w:val="18"/>
                <w:szCs w:val="18"/>
              </w:rPr>
              <w:t xml:space="preserve"> (d) The </w:t>
            </w:r>
            <w:r w:rsidRPr="007344D5">
              <w:rPr>
                <w:sz w:val="18"/>
                <w:szCs w:val="18"/>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Pr>
                <w:sz w:val="18"/>
                <w:szCs w:val="18"/>
              </w:rPr>
              <w:t>.</w:t>
            </w:r>
          </w:p>
          <w:p w14:paraId="6589C626" w14:textId="77777777" w:rsidR="009B0283" w:rsidRDefault="009B0283" w:rsidP="00DA63D2">
            <w:pPr>
              <w:rPr>
                <w:sz w:val="18"/>
                <w:szCs w:val="18"/>
              </w:rPr>
            </w:pPr>
            <w:r>
              <w:rPr>
                <w:sz w:val="18"/>
                <w:szCs w:val="18"/>
              </w:rPr>
              <w:sym w:font="Wingdings 2" w:char="F02A"/>
            </w:r>
            <w:r>
              <w:t xml:space="preserve"> </w:t>
            </w:r>
            <w:r w:rsidRPr="009F4991">
              <w:rPr>
                <w:sz w:val="18"/>
                <w:szCs w:val="18"/>
              </w:rPr>
              <w:t xml:space="preserve">(e) </w:t>
            </w:r>
            <w:r>
              <w:rPr>
                <w:sz w:val="18"/>
                <w:szCs w:val="18"/>
              </w:rPr>
              <w:t xml:space="preserve">The </w:t>
            </w:r>
            <w:r w:rsidRPr="007344D5">
              <w:rPr>
                <w:sz w:val="18"/>
                <w:szCs w:val="18"/>
              </w:rPr>
              <w:t>processing relates to personal data which are manifestly made public by the data subject</w:t>
            </w:r>
            <w:r>
              <w:rPr>
                <w:sz w:val="18"/>
                <w:szCs w:val="18"/>
              </w:rPr>
              <w:t>.</w:t>
            </w:r>
          </w:p>
          <w:p w14:paraId="71837BE4" w14:textId="77777777" w:rsidR="009B0283" w:rsidRDefault="009B0283" w:rsidP="00DA63D2">
            <w:pPr>
              <w:rPr>
                <w:sz w:val="18"/>
                <w:szCs w:val="18"/>
              </w:rPr>
            </w:pPr>
            <w:r>
              <w:rPr>
                <w:sz w:val="18"/>
                <w:szCs w:val="18"/>
              </w:rPr>
              <w:sym w:font="Wingdings 2" w:char="F02A"/>
            </w:r>
            <w:r>
              <w:rPr>
                <w:sz w:val="18"/>
                <w:szCs w:val="18"/>
              </w:rPr>
              <w:t xml:space="preserve"> (f) The </w:t>
            </w:r>
            <w:r w:rsidRPr="007344D5">
              <w:rPr>
                <w:sz w:val="18"/>
                <w:szCs w:val="18"/>
              </w:rPr>
              <w:t>processing is necessary for the establishment, exercise or defence of legal claims or whenever courts are acting in their judicial capacity</w:t>
            </w:r>
            <w:r>
              <w:rPr>
                <w:sz w:val="18"/>
                <w:szCs w:val="18"/>
              </w:rPr>
              <w:t xml:space="preserve">. </w:t>
            </w:r>
          </w:p>
          <w:p w14:paraId="5C34BCBB" w14:textId="77777777" w:rsidR="009B0283" w:rsidRDefault="009B0283" w:rsidP="00DA63D2">
            <w:pPr>
              <w:rPr>
                <w:sz w:val="18"/>
                <w:szCs w:val="18"/>
              </w:rPr>
            </w:pPr>
            <w:r>
              <w:rPr>
                <w:sz w:val="18"/>
                <w:szCs w:val="18"/>
              </w:rPr>
              <w:sym w:font="Wingdings 2" w:char="F02A"/>
            </w:r>
            <w:r>
              <w:rPr>
                <w:sz w:val="18"/>
                <w:szCs w:val="18"/>
              </w:rPr>
              <w:t xml:space="preserve"> (g) The </w:t>
            </w:r>
            <w:r w:rsidRPr="007344D5">
              <w:rPr>
                <w:sz w:val="18"/>
                <w:szCs w:val="18"/>
              </w:rPr>
              <w:t xml:space="preserve">processing is necessary for reasons of substantial public interest, </w:t>
            </w:r>
            <w:proofErr w:type="gramStart"/>
            <w:r w:rsidRPr="007344D5">
              <w:rPr>
                <w:sz w:val="18"/>
                <w:szCs w:val="18"/>
              </w:rPr>
              <w:t>on the basis of</w:t>
            </w:r>
            <w:proofErr w:type="gramEnd"/>
            <w:r w:rsidRPr="007344D5">
              <w:rPr>
                <w:sz w:val="18"/>
                <w:szCs w:val="18"/>
              </w:rPr>
              <w:t xml:space="preserve"> Union or Member State law which shall be proportionate to the aim pursued, respect the essence of the right to data protection and provide for suitable and specific measures to safeguard the fundamental rights and the interests of the data subject</w:t>
            </w:r>
            <w:r>
              <w:rPr>
                <w:sz w:val="18"/>
                <w:szCs w:val="18"/>
              </w:rPr>
              <w:t xml:space="preserve">. </w:t>
            </w:r>
          </w:p>
          <w:p w14:paraId="6E394924" w14:textId="77777777" w:rsidR="009B0283" w:rsidRDefault="009B0283" w:rsidP="00DA63D2">
            <w:pPr>
              <w:rPr>
                <w:sz w:val="18"/>
                <w:szCs w:val="18"/>
              </w:rPr>
            </w:pPr>
            <w:r>
              <w:rPr>
                <w:sz w:val="18"/>
                <w:szCs w:val="18"/>
              </w:rPr>
              <w:sym w:font="Wingdings 2" w:char="F02A"/>
            </w:r>
            <w:r>
              <w:rPr>
                <w:sz w:val="18"/>
                <w:szCs w:val="18"/>
              </w:rPr>
              <w:t xml:space="preserve"> (h) The </w:t>
            </w:r>
            <w:r w:rsidRPr="007344D5">
              <w:rPr>
                <w:sz w:val="18"/>
                <w:szCs w:val="18"/>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Pr>
                <w:sz w:val="18"/>
                <w:szCs w:val="18"/>
              </w:rPr>
              <w:t xml:space="preserve"> article 9 GDPR.</w:t>
            </w:r>
          </w:p>
          <w:p w14:paraId="26B7E9E8" w14:textId="77777777" w:rsidR="009B0283" w:rsidRDefault="009B0283" w:rsidP="00DA63D2">
            <w:pPr>
              <w:rPr>
                <w:sz w:val="18"/>
                <w:szCs w:val="18"/>
              </w:rPr>
            </w:pPr>
            <w:r>
              <w:rPr>
                <w:sz w:val="18"/>
                <w:szCs w:val="18"/>
              </w:rPr>
              <w:sym w:font="Wingdings 2" w:char="F02A"/>
            </w:r>
            <w:r>
              <w:rPr>
                <w:sz w:val="18"/>
                <w:szCs w:val="18"/>
              </w:rPr>
              <w:t xml:space="preserve"> (i) The p</w:t>
            </w:r>
            <w:r w:rsidRPr="007344D5">
              <w:rPr>
                <w:sz w:val="18"/>
                <w:szCs w:val="18"/>
              </w:rPr>
              <w:t>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r>
              <w:rPr>
                <w:sz w:val="18"/>
                <w:szCs w:val="18"/>
              </w:rPr>
              <w:t>.</w:t>
            </w:r>
          </w:p>
          <w:p w14:paraId="78953E9F" w14:textId="77777777" w:rsidR="009B0283" w:rsidRDefault="009B0283" w:rsidP="00DA63D2">
            <w:pPr>
              <w:rPr>
                <w:sz w:val="18"/>
                <w:szCs w:val="18"/>
              </w:rPr>
            </w:pPr>
            <w:r>
              <w:rPr>
                <w:sz w:val="18"/>
                <w:szCs w:val="18"/>
              </w:rPr>
              <w:sym w:font="Wingdings 2" w:char="F02A"/>
            </w:r>
            <w:r>
              <w:rPr>
                <w:sz w:val="18"/>
                <w:szCs w:val="18"/>
              </w:rPr>
              <w:t xml:space="preserve"> (j) The p</w:t>
            </w:r>
            <w:r w:rsidRPr="007344D5">
              <w:rPr>
                <w:sz w:val="18"/>
                <w:szCs w:val="18"/>
              </w:rPr>
              <w:t xml:space="preserve">rocessing is necessary for archiving purposes in the public interest, scientific or historical research purposes or statistical purposes in accordance with Article 89(1) </w:t>
            </w:r>
            <w:r>
              <w:rPr>
                <w:sz w:val="18"/>
                <w:szCs w:val="18"/>
              </w:rPr>
              <w:t xml:space="preserve">GDPR </w:t>
            </w:r>
            <w:r w:rsidRPr="007344D5">
              <w:rPr>
                <w:sz w:val="18"/>
                <w:szCs w:val="18"/>
              </w:rPr>
              <w:t>based on Union or Member State law which shall be proportionate to the aim pursued, respect the essence of the right to data protection and provide for suitable and specific measures to safeguard the fundamental rights and the interests of the data subjec</w:t>
            </w:r>
            <w:r>
              <w:rPr>
                <w:sz w:val="18"/>
                <w:szCs w:val="18"/>
              </w:rPr>
              <w:t>t.</w:t>
            </w:r>
          </w:p>
        </w:tc>
        <w:tc>
          <w:tcPr>
            <w:tcW w:w="2409" w:type="dxa"/>
          </w:tcPr>
          <w:p w14:paraId="109055B2" w14:textId="77777777" w:rsidR="009B0283" w:rsidRDefault="009B0283" w:rsidP="00DA63D2">
            <w:pPr>
              <w:rPr>
                <w:sz w:val="18"/>
                <w:szCs w:val="18"/>
              </w:rPr>
            </w:pPr>
          </w:p>
        </w:tc>
      </w:tr>
    </w:tbl>
    <w:p w14:paraId="4E37B6C8" w14:textId="352E6337" w:rsidR="009B0283" w:rsidRPr="00AA1FA0" w:rsidRDefault="009B0283" w:rsidP="009B0283"/>
    <w:p w14:paraId="4A6BEDA6" w14:textId="77777777" w:rsidR="009B0283" w:rsidRDefault="009B0283" w:rsidP="009B0283">
      <w:pPr>
        <w:pStyle w:val="Heading2"/>
        <w:spacing w:before="240" w:after="120" w:line="259" w:lineRule="auto"/>
        <w:ind w:left="576" w:hanging="576"/>
      </w:pPr>
      <w:bookmarkStart w:id="40" w:name="_Toc222819707"/>
      <w:bookmarkStart w:id="41" w:name="_Toc227055148"/>
      <w:r>
        <w:t>D</w:t>
      </w:r>
      <w:r w:rsidRPr="00541F59">
        <w:t>ata</w:t>
      </w:r>
      <w:r>
        <w:t xml:space="preserve"> minimisation, </w:t>
      </w:r>
      <w:r w:rsidRPr="00541F59">
        <w:t>retention periods</w:t>
      </w:r>
      <w:r>
        <w:t>, and data quality</w:t>
      </w:r>
      <w:bookmarkEnd w:id="40"/>
      <w:bookmarkEnd w:id="41"/>
    </w:p>
    <w:p w14:paraId="2988CEBA" w14:textId="77777777" w:rsidR="009B0283" w:rsidRDefault="009B0283" w:rsidP="009B0283">
      <w:pPr>
        <w:pStyle w:val="Heading3"/>
        <w:numPr>
          <w:ilvl w:val="0"/>
          <w:numId w:val="0"/>
        </w:numPr>
        <w:ind w:left="720" w:hanging="720"/>
      </w:pPr>
      <w:bookmarkStart w:id="42" w:name="_Toc222819708"/>
      <w:bookmarkStart w:id="43" w:name="_Toc227055149"/>
      <w:r>
        <w:t>2.2.a D</w:t>
      </w:r>
      <w:r w:rsidRPr="00541F59">
        <w:t>ata</w:t>
      </w:r>
      <w:r>
        <w:t xml:space="preserve"> minimisation and </w:t>
      </w:r>
      <w:r w:rsidRPr="00541F59">
        <w:t>retention periods</w:t>
      </w:r>
      <w:bookmarkEnd w:id="42"/>
      <w:bookmarkEnd w:id="43"/>
    </w:p>
    <w:tbl>
      <w:tblPr>
        <w:tblStyle w:val="Table2-EDPB"/>
        <w:tblW w:w="0" w:type="auto"/>
        <w:tblLook w:val="04A0" w:firstRow="1" w:lastRow="0" w:firstColumn="1" w:lastColumn="0" w:noHBand="0" w:noVBand="1"/>
      </w:tblPr>
      <w:tblGrid>
        <w:gridCol w:w="1464"/>
        <w:gridCol w:w="1964"/>
        <w:gridCol w:w="1527"/>
        <w:gridCol w:w="1516"/>
        <w:gridCol w:w="1268"/>
        <w:gridCol w:w="1277"/>
      </w:tblGrid>
      <w:tr w:rsidR="009B0283" w14:paraId="26D0FF01" w14:textId="77777777" w:rsidTr="00A81F5A">
        <w:trPr>
          <w:cnfStyle w:val="100000000000" w:firstRow="1" w:lastRow="0" w:firstColumn="0" w:lastColumn="0" w:oddVBand="0" w:evenVBand="0" w:oddHBand="0" w:evenHBand="0" w:firstRowFirstColumn="0" w:firstRowLastColumn="0" w:lastRowFirstColumn="0" w:lastRowLastColumn="0"/>
        </w:trPr>
        <w:tc>
          <w:tcPr>
            <w:tcW w:w="1470" w:type="dxa"/>
          </w:tcPr>
          <w:p w14:paraId="006F6BBF"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 considering 1.1.a)</w:t>
            </w:r>
          </w:p>
        </w:tc>
        <w:tc>
          <w:tcPr>
            <w:tcW w:w="1984" w:type="dxa"/>
          </w:tcPr>
          <w:p w14:paraId="4D853E60" w14:textId="77777777" w:rsidR="009B0283" w:rsidRPr="00FC56AE" w:rsidRDefault="009B0283" w:rsidP="00DA63D2">
            <w:pPr>
              <w:rPr>
                <w:sz w:val="20"/>
                <w:szCs w:val="20"/>
              </w:rPr>
            </w:pPr>
            <w:r>
              <w:rPr>
                <w:sz w:val="18"/>
                <w:szCs w:val="18"/>
              </w:rPr>
              <w:t>J</w:t>
            </w:r>
            <w:r w:rsidRPr="00C66D05">
              <w:rPr>
                <w:sz w:val="18"/>
                <w:szCs w:val="18"/>
              </w:rPr>
              <w:t>ustification of the need and</w:t>
            </w:r>
            <w:r>
              <w:rPr>
                <w:sz w:val="18"/>
                <w:szCs w:val="18"/>
              </w:rPr>
              <w:t xml:space="preserve"> </w:t>
            </w:r>
            <w:r w:rsidRPr="00C66D05">
              <w:rPr>
                <w:sz w:val="18"/>
                <w:szCs w:val="18"/>
              </w:rPr>
              <w:t>relevance of the data</w:t>
            </w:r>
          </w:p>
        </w:tc>
        <w:tc>
          <w:tcPr>
            <w:tcW w:w="1539" w:type="dxa"/>
          </w:tcPr>
          <w:p w14:paraId="0BB6C75D" w14:textId="77777777" w:rsidR="009B0283" w:rsidRDefault="009B0283" w:rsidP="00DA63D2">
            <w:pPr>
              <w:rPr>
                <w:sz w:val="18"/>
                <w:szCs w:val="18"/>
              </w:rPr>
            </w:pPr>
            <w:r>
              <w:rPr>
                <w:sz w:val="18"/>
                <w:szCs w:val="18"/>
              </w:rPr>
              <w:t>Recipients</w:t>
            </w:r>
          </w:p>
        </w:tc>
        <w:tc>
          <w:tcPr>
            <w:tcW w:w="1523" w:type="dxa"/>
          </w:tcPr>
          <w:p w14:paraId="7E0AFB98" w14:textId="77777777" w:rsidR="009B0283" w:rsidRDefault="009B0283" w:rsidP="00DA63D2">
            <w:pPr>
              <w:rPr>
                <w:sz w:val="18"/>
                <w:szCs w:val="18"/>
              </w:rPr>
            </w:pPr>
            <w:r>
              <w:rPr>
                <w:sz w:val="18"/>
                <w:szCs w:val="18"/>
              </w:rPr>
              <w:t>Justification</w:t>
            </w:r>
          </w:p>
        </w:tc>
        <w:tc>
          <w:tcPr>
            <w:tcW w:w="1275" w:type="dxa"/>
          </w:tcPr>
          <w:p w14:paraId="0662FAFF" w14:textId="77777777" w:rsidR="009B0283" w:rsidRDefault="009B0283" w:rsidP="00DA63D2">
            <w:pPr>
              <w:rPr>
                <w:sz w:val="18"/>
                <w:szCs w:val="18"/>
              </w:rPr>
            </w:pPr>
            <w:r>
              <w:rPr>
                <w:sz w:val="18"/>
                <w:szCs w:val="18"/>
              </w:rPr>
              <w:t>Retention period</w:t>
            </w:r>
          </w:p>
        </w:tc>
        <w:tc>
          <w:tcPr>
            <w:tcW w:w="1275" w:type="dxa"/>
          </w:tcPr>
          <w:p w14:paraId="1E43B705" w14:textId="77777777" w:rsidR="009B0283" w:rsidRDefault="009B0283" w:rsidP="00DA63D2">
            <w:pPr>
              <w:rPr>
                <w:sz w:val="18"/>
                <w:szCs w:val="18"/>
              </w:rPr>
            </w:pPr>
            <w:r>
              <w:rPr>
                <w:sz w:val="18"/>
                <w:szCs w:val="18"/>
              </w:rPr>
              <w:t>Justification</w:t>
            </w:r>
          </w:p>
        </w:tc>
      </w:tr>
      <w:tr w:rsidR="0053562E" w:rsidRPr="00FC56AE" w14:paraId="0DC4806A" w14:textId="77777777" w:rsidTr="00A81F5A">
        <w:tc>
          <w:tcPr>
            <w:tcW w:w="1470" w:type="dxa"/>
          </w:tcPr>
          <w:p w14:paraId="3AD38814" w14:textId="77777777" w:rsidR="009B0283" w:rsidRPr="002E64E9" w:rsidRDefault="009B0283" w:rsidP="00DA63D2">
            <w:pPr>
              <w:rPr>
                <w:sz w:val="18"/>
                <w:szCs w:val="18"/>
              </w:rPr>
            </w:pPr>
          </w:p>
        </w:tc>
        <w:tc>
          <w:tcPr>
            <w:tcW w:w="1984" w:type="dxa"/>
          </w:tcPr>
          <w:p w14:paraId="60184260" w14:textId="77777777" w:rsidR="009B0283" w:rsidRPr="00FC56AE" w:rsidRDefault="009B0283" w:rsidP="00DA63D2">
            <w:pPr>
              <w:rPr>
                <w:sz w:val="20"/>
                <w:szCs w:val="20"/>
              </w:rPr>
            </w:pPr>
          </w:p>
        </w:tc>
        <w:tc>
          <w:tcPr>
            <w:tcW w:w="1539" w:type="dxa"/>
          </w:tcPr>
          <w:p w14:paraId="1DB75849" w14:textId="77777777" w:rsidR="009B0283" w:rsidRPr="00FC56AE" w:rsidRDefault="009B0283" w:rsidP="00DA63D2">
            <w:pPr>
              <w:pStyle w:val="ListParagraph"/>
              <w:ind w:left="0"/>
              <w:rPr>
                <w:sz w:val="20"/>
                <w:szCs w:val="20"/>
              </w:rPr>
            </w:pPr>
          </w:p>
        </w:tc>
        <w:tc>
          <w:tcPr>
            <w:tcW w:w="1523" w:type="dxa"/>
          </w:tcPr>
          <w:p w14:paraId="1DC2A237" w14:textId="77777777" w:rsidR="009B0283" w:rsidRPr="00FC56AE" w:rsidRDefault="009B0283" w:rsidP="00DA63D2">
            <w:pPr>
              <w:pStyle w:val="ListParagraph"/>
              <w:ind w:left="0"/>
              <w:rPr>
                <w:sz w:val="20"/>
                <w:szCs w:val="20"/>
              </w:rPr>
            </w:pPr>
          </w:p>
        </w:tc>
        <w:tc>
          <w:tcPr>
            <w:tcW w:w="1275" w:type="dxa"/>
          </w:tcPr>
          <w:p w14:paraId="4ED5EC93" w14:textId="77777777" w:rsidR="009B0283" w:rsidRPr="00FC56AE" w:rsidRDefault="009B0283" w:rsidP="00DA63D2">
            <w:pPr>
              <w:pStyle w:val="ListParagraph"/>
              <w:ind w:left="0"/>
              <w:rPr>
                <w:sz w:val="20"/>
                <w:szCs w:val="20"/>
              </w:rPr>
            </w:pPr>
          </w:p>
        </w:tc>
        <w:tc>
          <w:tcPr>
            <w:tcW w:w="1275" w:type="dxa"/>
          </w:tcPr>
          <w:p w14:paraId="7FE1A003" w14:textId="77777777" w:rsidR="009B0283" w:rsidRPr="00FC56AE" w:rsidRDefault="009B0283" w:rsidP="00DA63D2">
            <w:pPr>
              <w:pStyle w:val="ListParagraph"/>
              <w:ind w:left="0"/>
              <w:rPr>
                <w:sz w:val="20"/>
                <w:szCs w:val="20"/>
              </w:rPr>
            </w:pPr>
          </w:p>
        </w:tc>
      </w:tr>
    </w:tbl>
    <w:p w14:paraId="14923530" w14:textId="77777777" w:rsidR="009B0283" w:rsidRDefault="009B0283" w:rsidP="00AC66C9">
      <w:pPr>
        <w:pStyle w:val="Heading3"/>
        <w:numPr>
          <w:ilvl w:val="0"/>
          <w:numId w:val="0"/>
        </w:numPr>
        <w:spacing w:before="240"/>
        <w:ind w:left="720" w:hanging="720"/>
      </w:pPr>
      <w:bookmarkStart w:id="44" w:name="_Toc222819709"/>
      <w:bookmarkStart w:id="45" w:name="_Toc227055150"/>
      <w:r>
        <w:t>2.2.b D</w:t>
      </w:r>
      <w:r w:rsidRPr="00541F59">
        <w:t>ata</w:t>
      </w:r>
      <w:r>
        <w:t xml:space="preserve"> quality</w:t>
      </w:r>
      <w:bookmarkEnd w:id="44"/>
      <w:bookmarkEnd w:id="45"/>
    </w:p>
    <w:tbl>
      <w:tblPr>
        <w:tblStyle w:val="Table2-EDPB"/>
        <w:tblW w:w="9072" w:type="dxa"/>
        <w:tblLook w:val="04A0" w:firstRow="1" w:lastRow="0" w:firstColumn="1" w:lastColumn="0" w:noHBand="0" w:noVBand="1"/>
      </w:tblPr>
      <w:tblGrid>
        <w:gridCol w:w="2835"/>
        <w:gridCol w:w="3119"/>
        <w:gridCol w:w="3118"/>
      </w:tblGrid>
      <w:tr w:rsidR="009B0283" w14:paraId="25A2768E" w14:textId="77777777" w:rsidTr="00A81F5A">
        <w:trPr>
          <w:cnfStyle w:val="100000000000" w:firstRow="1" w:lastRow="0" w:firstColumn="0" w:lastColumn="0" w:oddVBand="0" w:evenVBand="0" w:oddHBand="0" w:evenHBand="0" w:firstRowFirstColumn="0" w:firstRowLastColumn="0" w:lastRowFirstColumn="0" w:lastRowLastColumn="0"/>
        </w:trPr>
        <w:tc>
          <w:tcPr>
            <w:tcW w:w="2835" w:type="dxa"/>
          </w:tcPr>
          <w:p w14:paraId="480F2ADC" w14:textId="77777777" w:rsidR="009B0283" w:rsidRPr="002E64E9" w:rsidRDefault="009B0283" w:rsidP="00DA63D2">
            <w:pPr>
              <w:rPr>
                <w:sz w:val="18"/>
                <w:szCs w:val="18"/>
              </w:rPr>
            </w:pPr>
            <w:r w:rsidRPr="0040463A">
              <w:rPr>
                <w:sz w:val="18"/>
                <w:szCs w:val="18"/>
              </w:rPr>
              <w:t>Processed personal data</w:t>
            </w:r>
            <w:r>
              <w:rPr>
                <w:sz w:val="18"/>
                <w:szCs w:val="18"/>
              </w:rPr>
              <w:t xml:space="preserve"> (item or element, considering table 1.1.a)</w:t>
            </w:r>
          </w:p>
        </w:tc>
        <w:tc>
          <w:tcPr>
            <w:tcW w:w="3119" w:type="dxa"/>
          </w:tcPr>
          <w:p w14:paraId="08EC0B26" w14:textId="77777777" w:rsidR="009B0283" w:rsidRPr="00FC56AE" w:rsidRDefault="009B0283" w:rsidP="00DA63D2">
            <w:pPr>
              <w:rPr>
                <w:sz w:val="20"/>
                <w:szCs w:val="20"/>
              </w:rPr>
            </w:pPr>
            <w:r>
              <w:rPr>
                <w:sz w:val="18"/>
                <w:szCs w:val="18"/>
              </w:rPr>
              <w:t>Quality metrics, requirements or thresholds</w:t>
            </w:r>
          </w:p>
        </w:tc>
        <w:tc>
          <w:tcPr>
            <w:tcW w:w="3118" w:type="dxa"/>
          </w:tcPr>
          <w:p w14:paraId="62746062" w14:textId="77777777" w:rsidR="009B0283" w:rsidRDefault="009B0283" w:rsidP="00DA63D2">
            <w:pPr>
              <w:rPr>
                <w:sz w:val="18"/>
                <w:szCs w:val="18"/>
              </w:rPr>
            </w:pPr>
            <w:r>
              <w:rPr>
                <w:sz w:val="18"/>
                <w:szCs w:val="18"/>
              </w:rPr>
              <w:t>Justification</w:t>
            </w:r>
          </w:p>
        </w:tc>
      </w:tr>
      <w:tr w:rsidR="009B0283" w:rsidRPr="00FC56AE" w14:paraId="38EC1487" w14:textId="77777777" w:rsidTr="00A81F5A">
        <w:tc>
          <w:tcPr>
            <w:tcW w:w="2835" w:type="dxa"/>
          </w:tcPr>
          <w:p w14:paraId="64AAEF17" w14:textId="77777777" w:rsidR="009B0283" w:rsidRPr="002E64E9" w:rsidRDefault="009B0283" w:rsidP="00DA63D2">
            <w:pPr>
              <w:rPr>
                <w:sz w:val="18"/>
                <w:szCs w:val="18"/>
              </w:rPr>
            </w:pPr>
          </w:p>
        </w:tc>
        <w:tc>
          <w:tcPr>
            <w:tcW w:w="3119" w:type="dxa"/>
          </w:tcPr>
          <w:p w14:paraId="0CA32677" w14:textId="77777777" w:rsidR="009B0283" w:rsidRPr="00FC56AE" w:rsidRDefault="009B0283" w:rsidP="00DA63D2">
            <w:pPr>
              <w:rPr>
                <w:sz w:val="20"/>
                <w:szCs w:val="20"/>
              </w:rPr>
            </w:pPr>
          </w:p>
        </w:tc>
        <w:tc>
          <w:tcPr>
            <w:tcW w:w="3118" w:type="dxa"/>
          </w:tcPr>
          <w:p w14:paraId="6A07664A" w14:textId="77777777" w:rsidR="009B0283" w:rsidRPr="00FC56AE" w:rsidRDefault="009B0283" w:rsidP="00DA63D2">
            <w:pPr>
              <w:pStyle w:val="ListParagraph"/>
              <w:ind w:left="0"/>
              <w:rPr>
                <w:sz w:val="20"/>
                <w:szCs w:val="20"/>
              </w:rPr>
            </w:pPr>
          </w:p>
        </w:tc>
      </w:tr>
    </w:tbl>
    <w:p w14:paraId="53DC4B3F" w14:textId="77777777" w:rsidR="009B0283" w:rsidRDefault="009B0283" w:rsidP="009B0283"/>
    <w:p w14:paraId="718F3FA4" w14:textId="77777777" w:rsidR="00AC66C9" w:rsidRDefault="00AC66C9" w:rsidP="00AC66C9">
      <w:pPr>
        <w:pStyle w:val="EDBPtextinatable"/>
      </w:pPr>
      <w:bookmarkStart w:id="46" w:name="_Toc222819710"/>
    </w:p>
    <w:p w14:paraId="405BAD79" w14:textId="77777777" w:rsidR="00AC66C9" w:rsidRDefault="00AC66C9" w:rsidP="00AC66C9">
      <w:pPr>
        <w:pStyle w:val="EDBPtextinatable"/>
      </w:pPr>
    </w:p>
    <w:p w14:paraId="453F7F50" w14:textId="5D7BCDB3" w:rsidR="009B0283" w:rsidRDefault="009B0283" w:rsidP="009B0283">
      <w:pPr>
        <w:pStyle w:val="Heading2"/>
        <w:spacing w:before="240" w:after="120" w:line="259" w:lineRule="auto"/>
        <w:ind w:left="576" w:hanging="576"/>
        <w:jc w:val="both"/>
      </w:pPr>
      <w:bookmarkStart w:id="47" w:name="_Toc227055151"/>
      <w:r w:rsidRPr="00541F59">
        <w:t xml:space="preserve">Measures </w:t>
      </w:r>
      <w:r>
        <w:t>supporting compliance</w:t>
      </w:r>
      <w:bookmarkEnd w:id="46"/>
      <w:bookmarkEnd w:id="47"/>
    </w:p>
    <w:p w14:paraId="3003E838" w14:textId="77777777" w:rsidR="009B0283" w:rsidRPr="00B034D4" w:rsidRDefault="009B0283" w:rsidP="009B0283">
      <w:pPr>
        <w:pStyle w:val="Heading3"/>
        <w:numPr>
          <w:ilvl w:val="0"/>
          <w:numId w:val="0"/>
        </w:numPr>
        <w:ind w:left="720" w:hanging="720"/>
      </w:pPr>
      <w:bookmarkStart w:id="48" w:name="_Toc222819711"/>
      <w:bookmarkStart w:id="49" w:name="_Toc227055152"/>
      <w:r>
        <w:t>2.3.a Measures supporting compliance with principles in Article 5(</w:t>
      </w:r>
      <w:proofErr w:type="gramStart"/>
      <w:r>
        <w:t>1)(</w:t>
      </w:r>
      <w:proofErr w:type="gramEnd"/>
      <w:r>
        <w:t>a-f) GDPR</w:t>
      </w:r>
      <w:bookmarkEnd w:id="48"/>
      <w:bookmarkEnd w:id="49"/>
    </w:p>
    <w:tbl>
      <w:tblPr>
        <w:tblStyle w:val="Table2-EDPB"/>
        <w:tblW w:w="9066" w:type="dxa"/>
        <w:tblLayout w:type="fixed"/>
        <w:tblLook w:val="04A0" w:firstRow="1" w:lastRow="0" w:firstColumn="1" w:lastColumn="0" w:noHBand="0" w:noVBand="1"/>
      </w:tblPr>
      <w:tblGrid>
        <w:gridCol w:w="1591"/>
        <w:gridCol w:w="2662"/>
        <w:gridCol w:w="2551"/>
        <w:gridCol w:w="2262"/>
      </w:tblGrid>
      <w:tr w:rsidR="009B0283" w14:paraId="004C45F2" w14:textId="77777777" w:rsidTr="00A81F5A">
        <w:trPr>
          <w:cnfStyle w:val="100000000000" w:firstRow="1" w:lastRow="0" w:firstColumn="0" w:lastColumn="0" w:oddVBand="0" w:evenVBand="0" w:oddHBand="0" w:evenHBand="0" w:firstRowFirstColumn="0" w:firstRowLastColumn="0" w:lastRowFirstColumn="0" w:lastRowLastColumn="0"/>
        </w:trPr>
        <w:tc>
          <w:tcPr>
            <w:tcW w:w="1591" w:type="dxa"/>
          </w:tcPr>
          <w:p w14:paraId="20F0831D" w14:textId="77777777" w:rsidR="009B0283" w:rsidRPr="00992300" w:rsidRDefault="009B0283" w:rsidP="00DA63D2">
            <w:pPr>
              <w:rPr>
                <w:sz w:val="18"/>
                <w:szCs w:val="18"/>
              </w:rPr>
            </w:pPr>
            <w:r>
              <w:rPr>
                <w:sz w:val="18"/>
                <w:szCs w:val="18"/>
              </w:rPr>
              <w:t>Compliance with Article 5</w:t>
            </w:r>
            <w:r w:rsidRPr="004A31F2">
              <w:rPr>
                <w:sz w:val="18"/>
                <w:szCs w:val="18"/>
              </w:rPr>
              <w:t>(</w:t>
            </w:r>
            <w:proofErr w:type="gramStart"/>
            <w:r w:rsidRPr="004A31F2">
              <w:rPr>
                <w:sz w:val="18"/>
                <w:szCs w:val="18"/>
              </w:rPr>
              <w:t>1)(</w:t>
            </w:r>
            <w:proofErr w:type="gramEnd"/>
            <w:r w:rsidRPr="004A31F2">
              <w:rPr>
                <w:sz w:val="18"/>
                <w:szCs w:val="18"/>
              </w:rPr>
              <w:t>a-f)</w:t>
            </w:r>
            <w:r w:rsidRPr="006E50B2">
              <w:rPr>
                <w:sz w:val="18"/>
                <w:szCs w:val="18"/>
              </w:rPr>
              <w:t xml:space="preserve"> GDPR</w:t>
            </w:r>
            <w:r>
              <w:rPr>
                <w:sz w:val="18"/>
                <w:szCs w:val="18"/>
              </w:rPr>
              <w:t xml:space="preserve"> principles</w:t>
            </w:r>
          </w:p>
        </w:tc>
        <w:tc>
          <w:tcPr>
            <w:tcW w:w="2662" w:type="dxa"/>
          </w:tcPr>
          <w:p w14:paraId="45E2B00C"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51" w:type="dxa"/>
          </w:tcPr>
          <w:p w14:paraId="2488A543"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262" w:type="dxa"/>
          </w:tcPr>
          <w:p w14:paraId="2938BA35" w14:textId="77777777" w:rsidR="009B0283" w:rsidRDefault="009B0283" w:rsidP="00DA63D2">
            <w:pPr>
              <w:rPr>
                <w:sz w:val="18"/>
                <w:szCs w:val="18"/>
              </w:rPr>
            </w:pPr>
            <w:r>
              <w:rPr>
                <w:sz w:val="18"/>
                <w:szCs w:val="18"/>
              </w:rPr>
              <w:t xml:space="preserve">Implementation status </w:t>
            </w:r>
          </w:p>
        </w:tc>
      </w:tr>
      <w:tr w:rsidR="0053562E" w14:paraId="61934CFC" w14:textId="77777777" w:rsidTr="00A81F5A">
        <w:tc>
          <w:tcPr>
            <w:tcW w:w="1591" w:type="dxa"/>
          </w:tcPr>
          <w:p w14:paraId="0923FB5B" w14:textId="77777777" w:rsidR="009B0283" w:rsidRDefault="009B0283" w:rsidP="00DA63D2">
            <w:pPr>
              <w:rPr>
                <w:sz w:val="18"/>
                <w:szCs w:val="18"/>
              </w:rPr>
            </w:pPr>
            <w:r>
              <w:rPr>
                <w:sz w:val="18"/>
                <w:szCs w:val="18"/>
              </w:rPr>
              <w:t>F</w:t>
            </w:r>
            <w:r w:rsidRPr="00E05736">
              <w:rPr>
                <w:sz w:val="18"/>
                <w:szCs w:val="18"/>
              </w:rPr>
              <w:t xml:space="preserve">airness </w:t>
            </w:r>
            <w:r>
              <w:rPr>
                <w:sz w:val="18"/>
                <w:szCs w:val="18"/>
              </w:rPr>
              <w:t>principle</w:t>
            </w:r>
          </w:p>
        </w:tc>
        <w:tc>
          <w:tcPr>
            <w:tcW w:w="2662" w:type="dxa"/>
          </w:tcPr>
          <w:p w14:paraId="446E8C81" w14:textId="77777777" w:rsidR="009B0283" w:rsidRPr="00992300" w:rsidRDefault="009B0283" w:rsidP="00DA63D2">
            <w:pPr>
              <w:rPr>
                <w:sz w:val="18"/>
                <w:szCs w:val="18"/>
              </w:rPr>
            </w:pPr>
          </w:p>
        </w:tc>
        <w:tc>
          <w:tcPr>
            <w:tcW w:w="2551" w:type="dxa"/>
          </w:tcPr>
          <w:p w14:paraId="60110CCA" w14:textId="77777777" w:rsidR="009B0283" w:rsidRDefault="009B0283" w:rsidP="00DA63D2">
            <w:pPr>
              <w:rPr>
                <w:sz w:val="18"/>
                <w:szCs w:val="18"/>
              </w:rPr>
            </w:pPr>
          </w:p>
        </w:tc>
        <w:tc>
          <w:tcPr>
            <w:tcW w:w="2262" w:type="dxa"/>
          </w:tcPr>
          <w:p w14:paraId="09248D6F"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A528BF4"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BCFE50F"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62C74413" w14:textId="77777777" w:rsidTr="00A81F5A">
        <w:tc>
          <w:tcPr>
            <w:tcW w:w="1591" w:type="dxa"/>
          </w:tcPr>
          <w:p w14:paraId="6AFD45E6" w14:textId="77777777" w:rsidR="009B0283" w:rsidRDefault="009B0283" w:rsidP="00DA63D2">
            <w:pPr>
              <w:rPr>
                <w:sz w:val="18"/>
                <w:szCs w:val="18"/>
              </w:rPr>
            </w:pPr>
            <w:r>
              <w:rPr>
                <w:sz w:val="18"/>
                <w:szCs w:val="18"/>
              </w:rPr>
              <w:t>T</w:t>
            </w:r>
            <w:r w:rsidRPr="00E05736">
              <w:rPr>
                <w:sz w:val="18"/>
                <w:szCs w:val="18"/>
              </w:rPr>
              <w:t>ransparency</w:t>
            </w:r>
            <w:r>
              <w:rPr>
                <w:sz w:val="18"/>
                <w:szCs w:val="18"/>
              </w:rPr>
              <w:t xml:space="preserve"> principle</w:t>
            </w:r>
          </w:p>
        </w:tc>
        <w:tc>
          <w:tcPr>
            <w:tcW w:w="2662" w:type="dxa"/>
          </w:tcPr>
          <w:p w14:paraId="116F670B" w14:textId="77777777" w:rsidR="009B0283" w:rsidRPr="00992300" w:rsidRDefault="009B0283" w:rsidP="00DA63D2">
            <w:pPr>
              <w:rPr>
                <w:sz w:val="18"/>
                <w:szCs w:val="18"/>
              </w:rPr>
            </w:pPr>
          </w:p>
        </w:tc>
        <w:tc>
          <w:tcPr>
            <w:tcW w:w="2551" w:type="dxa"/>
          </w:tcPr>
          <w:p w14:paraId="79D0C66B" w14:textId="77777777" w:rsidR="009B0283" w:rsidRDefault="009B0283" w:rsidP="00DA63D2">
            <w:pPr>
              <w:rPr>
                <w:sz w:val="18"/>
                <w:szCs w:val="18"/>
              </w:rPr>
            </w:pPr>
          </w:p>
        </w:tc>
        <w:tc>
          <w:tcPr>
            <w:tcW w:w="2262" w:type="dxa"/>
          </w:tcPr>
          <w:p w14:paraId="5958E44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4239E609"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23ABF3C"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5109DE89" w14:textId="77777777" w:rsidTr="00A81F5A">
        <w:tc>
          <w:tcPr>
            <w:tcW w:w="1591" w:type="dxa"/>
          </w:tcPr>
          <w:p w14:paraId="118B8098" w14:textId="77777777" w:rsidR="009B0283" w:rsidRDefault="009B0283" w:rsidP="00DA63D2">
            <w:pPr>
              <w:rPr>
                <w:sz w:val="18"/>
                <w:szCs w:val="18"/>
              </w:rPr>
            </w:pPr>
            <w:r>
              <w:rPr>
                <w:sz w:val="18"/>
                <w:szCs w:val="18"/>
              </w:rPr>
              <w:t>P</w:t>
            </w:r>
            <w:r w:rsidRPr="009A6BB0">
              <w:rPr>
                <w:sz w:val="18"/>
                <w:szCs w:val="18"/>
              </w:rPr>
              <w:t>urpose limitation</w:t>
            </w:r>
            <w:r>
              <w:rPr>
                <w:sz w:val="18"/>
                <w:szCs w:val="18"/>
              </w:rPr>
              <w:t xml:space="preserve"> principle</w:t>
            </w:r>
          </w:p>
        </w:tc>
        <w:tc>
          <w:tcPr>
            <w:tcW w:w="2662" w:type="dxa"/>
          </w:tcPr>
          <w:p w14:paraId="2FD10C14" w14:textId="77777777" w:rsidR="009B0283" w:rsidRPr="00992300" w:rsidRDefault="009B0283" w:rsidP="00DA63D2">
            <w:pPr>
              <w:rPr>
                <w:sz w:val="18"/>
                <w:szCs w:val="18"/>
              </w:rPr>
            </w:pPr>
          </w:p>
        </w:tc>
        <w:tc>
          <w:tcPr>
            <w:tcW w:w="2551" w:type="dxa"/>
          </w:tcPr>
          <w:p w14:paraId="01C93256" w14:textId="77777777" w:rsidR="009B0283" w:rsidRDefault="009B0283" w:rsidP="00DA63D2">
            <w:pPr>
              <w:rPr>
                <w:sz w:val="18"/>
                <w:szCs w:val="18"/>
              </w:rPr>
            </w:pPr>
          </w:p>
        </w:tc>
        <w:tc>
          <w:tcPr>
            <w:tcW w:w="2262" w:type="dxa"/>
          </w:tcPr>
          <w:p w14:paraId="1E9CC345"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7EFBE01E"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FD1DCA1"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25463CBF" w14:textId="77777777" w:rsidTr="00A81F5A">
        <w:tc>
          <w:tcPr>
            <w:tcW w:w="1591" w:type="dxa"/>
          </w:tcPr>
          <w:p w14:paraId="02AB03A4" w14:textId="77777777" w:rsidR="009B0283" w:rsidRDefault="009B0283" w:rsidP="00DA63D2">
            <w:pPr>
              <w:rPr>
                <w:sz w:val="18"/>
                <w:szCs w:val="18"/>
              </w:rPr>
            </w:pPr>
            <w:r>
              <w:rPr>
                <w:sz w:val="18"/>
                <w:szCs w:val="18"/>
              </w:rPr>
              <w:t>Data minimisation principle</w:t>
            </w:r>
          </w:p>
        </w:tc>
        <w:tc>
          <w:tcPr>
            <w:tcW w:w="2662" w:type="dxa"/>
          </w:tcPr>
          <w:p w14:paraId="75B76432" w14:textId="77777777" w:rsidR="009B0283" w:rsidRPr="00992300" w:rsidRDefault="009B0283" w:rsidP="00DA63D2">
            <w:pPr>
              <w:rPr>
                <w:sz w:val="18"/>
                <w:szCs w:val="18"/>
              </w:rPr>
            </w:pPr>
          </w:p>
        </w:tc>
        <w:tc>
          <w:tcPr>
            <w:tcW w:w="2551" w:type="dxa"/>
          </w:tcPr>
          <w:p w14:paraId="178BC628" w14:textId="77777777" w:rsidR="009B0283" w:rsidRDefault="009B0283" w:rsidP="00DA63D2">
            <w:pPr>
              <w:rPr>
                <w:sz w:val="18"/>
                <w:szCs w:val="18"/>
              </w:rPr>
            </w:pPr>
          </w:p>
        </w:tc>
        <w:tc>
          <w:tcPr>
            <w:tcW w:w="2262" w:type="dxa"/>
          </w:tcPr>
          <w:p w14:paraId="683DBDFA"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3AE0AAC"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66DC1CB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78EE4A96" w14:textId="77777777" w:rsidTr="00A81F5A">
        <w:tc>
          <w:tcPr>
            <w:tcW w:w="1591" w:type="dxa"/>
          </w:tcPr>
          <w:p w14:paraId="129541EF" w14:textId="77777777" w:rsidR="009B0283" w:rsidRDefault="009B0283" w:rsidP="00DA63D2">
            <w:pPr>
              <w:rPr>
                <w:sz w:val="18"/>
                <w:szCs w:val="18"/>
              </w:rPr>
            </w:pPr>
            <w:r>
              <w:rPr>
                <w:sz w:val="18"/>
                <w:szCs w:val="18"/>
              </w:rPr>
              <w:t>Accuracy principle</w:t>
            </w:r>
          </w:p>
        </w:tc>
        <w:tc>
          <w:tcPr>
            <w:tcW w:w="2662" w:type="dxa"/>
          </w:tcPr>
          <w:p w14:paraId="030F1970" w14:textId="77777777" w:rsidR="009B0283" w:rsidRPr="00992300" w:rsidRDefault="009B0283" w:rsidP="00DA63D2">
            <w:pPr>
              <w:rPr>
                <w:sz w:val="18"/>
                <w:szCs w:val="18"/>
              </w:rPr>
            </w:pPr>
          </w:p>
        </w:tc>
        <w:tc>
          <w:tcPr>
            <w:tcW w:w="2551" w:type="dxa"/>
          </w:tcPr>
          <w:p w14:paraId="754F8639" w14:textId="77777777" w:rsidR="009B0283" w:rsidRDefault="009B0283" w:rsidP="00DA63D2">
            <w:pPr>
              <w:rPr>
                <w:sz w:val="18"/>
                <w:szCs w:val="18"/>
              </w:rPr>
            </w:pPr>
          </w:p>
        </w:tc>
        <w:tc>
          <w:tcPr>
            <w:tcW w:w="2262" w:type="dxa"/>
          </w:tcPr>
          <w:p w14:paraId="06DD1CD1"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BA73BE4"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09B17BFD"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62E34E2F" w14:textId="77777777" w:rsidTr="00A81F5A">
        <w:tc>
          <w:tcPr>
            <w:tcW w:w="1591" w:type="dxa"/>
          </w:tcPr>
          <w:p w14:paraId="68B046BD" w14:textId="77777777" w:rsidR="009B0283" w:rsidRDefault="009B0283" w:rsidP="00DA63D2">
            <w:pPr>
              <w:rPr>
                <w:sz w:val="18"/>
                <w:szCs w:val="18"/>
              </w:rPr>
            </w:pPr>
            <w:r>
              <w:rPr>
                <w:sz w:val="18"/>
                <w:szCs w:val="18"/>
              </w:rPr>
              <w:t>Storage limitation principle</w:t>
            </w:r>
          </w:p>
        </w:tc>
        <w:tc>
          <w:tcPr>
            <w:tcW w:w="2662" w:type="dxa"/>
          </w:tcPr>
          <w:p w14:paraId="4D96B061" w14:textId="77777777" w:rsidR="009B0283" w:rsidRPr="00992300" w:rsidRDefault="009B0283" w:rsidP="00DA63D2">
            <w:pPr>
              <w:rPr>
                <w:sz w:val="18"/>
                <w:szCs w:val="18"/>
              </w:rPr>
            </w:pPr>
          </w:p>
        </w:tc>
        <w:tc>
          <w:tcPr>
            <w:tcW w:w="2551" w:type="dxa"/>
          </w:tcPr>
          <w:p w14:paraId="28F94C69" w14:textId="77777777" w:rsidR="009B0283" w:rsidRDefault="009B0283" w:rsidP="00DA63D2">
            <w:pPr>
              <w:rPr>
                <w:sz w:val="18"/>
                <w:szCs w:val="18"/>
              </w:rPr>
            </w:pPr>
          </w:p>
        </w:tc>
        <w:tc>
          <w:tcPr>
            <w:tcW w:w="2262" w:type="dxa"/>
          </w:tcPr>
          <w:p w14:paraId="7EF52372"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1D5DBB4F"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FE798F2"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4A5D8C01" w14:textId="77777777" w:rsidTr="00A81F5A">
        <w:tc>
          <w:tcPr>
            <w:tcW w:w="1591" w:type="dxa"/>
          </w:tcPr>
          <w:p w14:paraId="453B4BD9" w14:textId="77777777" w:rsidR="009B0283" w:rsidRDefault="009B0283" w:rsidP="00DA63D2">
            <w:pPr>
              <w:rPr>
                <w:sz w:val="18"/>
                <w:szCs w:val="18"/>
              </w:rPr>
            </w:pPr>
            <w:r>
              <w:rPr>
                <w:sz w:val="18"/>
                <w:szCs w:val="18"/>
              </w:rPr>
              <w:t>I</w:t>
            </w:r>
            <w:r w:rsidRPr="00CE5FD0">
              <w:rPr>
                <w:sz w:val="18"/>
                <w:szCs w:val="18"/>
              </w:rPr>
              <w:t>ntegrity and confidentiality</w:t>
            </w:r>
            <w:r>
              <w:rPr>
                <w:sz w:val="18"/>
                <w:szCs w:val="18"/>
              </w:rPr>
              <w:t xml:space="preserve"> principle</w:t>
            </w:r>
          </w:p>
        </w:tc>
        <w:tc>
          <w:tcPr>
            <w:tcW w:w="2662" w:type="dxa"/>
          </w:tcPr>
          <w:p w14:paraId="0ED99775" w14:textId="77777777" w:rsidR="009B0283" w:rsidRPr="00992300" w:rsidRDefault="009B0283" w:rsidP="00DA63D2">
            <w:pPr>
              <w:rPr>
                <w:sz w:val="18"/>
                <w:szCs w:val="18"/>
              </w:rPr>
            </w:pPr>
          </w:p>
        </w:tc>
        <w:tc>
          <w:tcPr>
            <w:tcW w:w="2551" w:type="dxa"/>
          </w:tcPr>
          <w:p w14:paraId="4C940BE4" w14:textId="77777777" w:rsidR="009B0283" w:rsidRDefault="009B0283" w:rsidP="00DA63D2">
            <w:pPr>
              <w:rPr>
                <w:sz w:val="18"/>
                <w:szCs w:val="18"/>
              </w:rPr>
            </w:pPr>
          </w:p>
        </w:tc>
        <w:tc>
          <w:tcPr>
            <w:tcW w:w="2262" w:type="dxa"/>
          </w:tcPr>
          <w:p w14:paraId="6698FFFE"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16A1AF22"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3C8687E"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0E1941ED" w14:textId="77777777" w:rsidTr="00A81F5A">
        <w:tc>
          <w:tcPr>
            <w:tcW w:w="1591" w:type="dxa"/>
          </w:tcPr>
          <w:p w14:paraId="01D0E13A" w14:textId="77777777" w:rsidR="009B0283" w:rsidRDefault="009B0283" w:rsidP="00DA63D2">
            <w:pPr>
              <w:rPr>
                <w:sz w:val="18"/>
                <w:szCs w:val="18"/>
              </w:rPr>
            </w:pPr>
            <w:r>
              <w:rPr>
                <w:sz w:val="18"/>
                <w:szCs w:val="18"/>
              </w:rPr>
              <w:t>Accountability principle</w:t>
            </w:r>
          </w:p>
        </w:tc>
        <w:tc>
          <w:tcPr>
            <w:tcW w:w="2662" w:type="dxa"/>
          </w:tcPr>
          <w:p w14:paraId="455D1FE6" w14:textId="77777777" w:rsidR="009B0283" w:rsidRPr="00992300" w:rsidRDefault="009B0283" w:rsidP="00DA63D2">
            <w:pPr>
              <w:rPr>
                <w:sz w:val="18"/>
                <w:szCs w:val="18"/>
              </w:rPr>
            </w:pPr>
          </w:p>
        </w:tc>
        <w:tc>
          <w:tcPr>
            <w:tcW w:w="2551" w:type="dxa"/>
          </w:tcPr>
          <w:p w14:paraId="209D8C62" w14:textId="77777777" w:rsidR="009B0283" w:rsidRDefault="009B0283" w:rsidP="00DA63D2">
            <w:pPr>
              <w:rPr>
                <w:sz w:val="18"/>
                <w:szCs w:val="18"/>
              </w:rPr>
            </w:pPr>
          </w:p>
        </w:tc>
        <w:tc>
          <w:tcPr>
            <w:tcW w:w="2262" w:type="dxa"/>
          </w:tcPr>
          <w:p w14:paraId="571F3D3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47BD72B"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7DFA804F"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bl>
    <w:p w14:paraId="7A02D1DF" w14:textId="0D7302E4" w:rsidR="00AC66C9" w:rsidRDefault="00AC66C9" w:rsidP="009B0283"/>
    <w:p w14:paraId="10429157" w14:textId="77777777" w:rsidR="00AC66C9" w:rsidRDefault="00AC66C9">
      <w:pPr>
        <w:spacing w:before="0" w:after="200" w:line="288" w:lineRule="auto"/>
        <w:jc w:val="left"/>
      </w:pPr>
      <w:r>
        <w:br w:type="page"/>
      </w:r>
    </w:p>
    <w:p w14:paraId="575FB36B" w14:textId="77777777" w:rsidR="009B0283" w:rsidRDefault="009B0283" w:rsidP="009B0283"/>
    <w:p w14:paraId="593A61BB" w14:textId="77777777" w:rsidR="009B0283" w:rsidRPr="00B034D4" w:rsidRDefault="009B0283" w:rsidP="009B0283">
      <w:pPr>
        <w:pStyle w:val="Heading3"/>
        <w:numPr>
          <w:ilvl w:val="0"/>
          <w:numId w:val="0"/>
        </w:numPr>
        <w:ind w:left="720" w:hanging="720"/>
      </w:pPr>
      <w:bookmarkStart w:id="50" w:name="_Toc222819712"/>
      <w:bookmarkStart w:id="51" w:name="_Toc227055153"/>
      <w:r>
        <w:t>2.3.b Measures supporting the exercise of data subjects’ rights</w:t>
      </w:r>
      <w:bookmarkEnd w:id="50"/>
      <w:bookmarkEnd w:id="51"/>
    </w:p>
    <w:tbl>
      <w:tblPr>
        <w:tblStyle w:val="Table2-EDPB"/>
        <w:tblW w:w="9066" w:type="dxa"/>
        <w:tblLayout w:type="fixed"/>
        <w:tblLook w:val="04A0" w:firstRow="1" w:lastRow="0" w:firstColumn="1" w:lastColumn="0" w:noHBand="0" w:noVBand="1"/>
      </w:tblPr>
      <w:tblGrid>
        <w:gridCol w:w="1843"/>
        <w:gridCol w:w="2410"/>
        <w:gridCol w:w="2551"/>
        <w:gridCol w:w="2262"/>
      </w:tblGrid>
      <w:tr w:rsidR="009B0283" w:rsidRPr="00992300" w14:paraId="3586E3C8" w14:textId="77777777" w:rsidTr="00A81F5A">
        <w:trPr>
          <w:cnfStyle w:val="100000000000" w:firstRow="1" w:lastRow="0" w:firstColumn="0" w:lastColumn="0" w:oddVBand="0" w:evenVBand="0" w:oddHBand="0" w:evenHBand="0" w:firstRowFirstColumn="0" w:firstRowLastColumn="0" w:lastRowFirstColumn="0" w:lastRowLastColumn="0"/>
        </w:trPr>
        <w:tc>
          <w:tcPr>
            <w:tcW w:w="1843" w:type="dxa"/>
          </w:tcPr>
          <w:p w14:paraId="2FC41761" w14:textId="77777777" w:rsidR="009B0283" w:rsidRPr="00992300" w:rsidRDefault="009B0283" w:rsidP="00DA63D2">
            <w:pPr>
              <w:rPr>
                <w:sz w:val="18"/>
                <w:szCs w:val="18"/>
              </w:rPr>
            </w:pPr>
            <w:r>
              <w:rPr>
                <w:sz w:val="18"/>
                <w:szCs w:val="18"/>
              </w:rPr>
              <w:t>Data subject rights</w:t>
            </w:r>
          </w:p>
        </w:tc>
        <w:tc>
          <w:tcPr>
            <w:tcW w:w="2410" w:type="dxa"/>
          </w:tcPr>
          <w:p w14:paraId="10C1B2EB"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51" w:type="dxa"/>
          </w:tcPr>
          <w:p w14:paraId="71F98A34"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262" w:type="dxa"/>
          </w:tcPr>
          <w:p w14:paraId="0D37ECDF" w14:textId="77777777" w:rsidR="009B0283" w:rsidRDefault="009B0283" w:rsidP="00DA63D2">
            <w:pPr>
              <w:rPr>
                <w:sz w:val="18"/>
                <w:szCs w:val="18"/>
              </w:rPr>
            </w:pPr>
            <w:r>
              <w:rPr>
                <w:sz w:val="18"/>
                <w:szCs w:val="18"/>
              </w:rPr>
              <w:t xml:space="preserve">Implementation status </w:t>
            </w:r>
          </w:p>
        </w:tc>
      </w:tr>
      <w:tr w:rsidR="0053562E" w14:paraId="45A7F3F8" w14:textId="77777777" w:rsidTr="00A81F5A">
        <w:tc>
          <w:tcPr>
            <w:tcW w:w="1843" w:type="dxa"/>
          </w:tcPr>
          <w:p w14:paraId="12DD2F0C" w14:textId="77777777" w:rsidR="009B0283" w:rsidRPr="00492DD6" w:rsidRDefault="009B0283" w:rsidP="00DA63D2">
            <w:pPr>
              <w:rPr>
                <w:sz w:val="18"/>
                <w:szCs w:val="18"/>
              </w:rPr>
            </w:pPr>
            <w:r w:rsidRPr="00492DD6">
              <w:rPr>
                <w:sz w:val="18"/>
                <w:szCs w:val="18"/>
              </w:rPr>
              <w:t xml:space="preserve">Information </w:t>
            </w:r>
            <w:r>
              <w:rPr>
                <w:sz w:val="18"/>
                <w:szCs w:val="18"/>
              </w:rPr>
              <w:t xml:space="preserve">to be </w:t>
            </w:r>
            <w:r w:rsidRPr="00492DD6">
              <w:rPr>
                <w:sz w:val="18"/>
                <w:szCs w:val="18"/>
              </w:rPr>
              <w:t>provided to the data subject</w:t>
            </w:r>
            <w:r>
              <w:rPr>
                <w:sz w:val="18"/>
                <w:szCs w:val="18"/>
              </w:rPr>
              <w:t>s</w:t>
            </w:r>
            <w:r w:rsidRPr="00492DD6">
              <w:rPr>
                <w:sz w:val="18"/>
                <w:szCs w:val="18"/>
              </w:rPr>
              <w:t xml:space="preserve"> (Articles 12, 13 and 14</w:t>
            </w:r>
            <w:r w:rsidRPr="009330CB">
              <w:rPr>
                <w:rFonts w:asciiTheme="minorHAnsi" w:hAnsiTheme="minorHAnsi"/>
              </w:rPr>
              <w:t xml:space="preserve"> </w:t>
            </w:r>
            <w:r w:rsidRPr="009330CB">
              <w:rPr>
                <w:sz w:val="18"/>
                <w:szCs w:val="18"/>
              </w:rPr>
              <w:t>GDPR</w:t>
            </w:r>
            <w:r w:rsidRPr="00492DD6">
              <w:rPr>
                <w:sz w:val="18"/>
                <w:szCs w:val="18"/>
              </w:rPr>
              <w:t>)</w:t>
            </w:r>
          </w:p>
        </w:tc>
        <w:tc>
          <w:tcPr>
            <w:tcW w:w="2410" w:type="dxa"/>
          </w:tcPr>
          <w:p w14:paraId="4A62AC76" w14:textId="77777777" w:rsidR="009B0283" w:rsidRPr="00992300" w:rsidRDefault="009B0283" w:rsidP="00DA63D2">
            <w:pPr>
              <w:rPr>
                <w:sz w:val="18"/>
                <w:szCs w:val="18"/>
              </w:rPr>
            </w:pPr>
          </w:p>
        </w:tc>
        <w:tc>
          <w:tcPr>
            <w:tcW w:w="2551" w:type="dxa"/>
          </w:tcPr>
          <w:p w14:paraId="467F012F" w14:textId="77777777" w:rsidR="009B0283" w:rsidRDefault="009B0283" w:rsidP="00DA63D2">
            <w:pPr>
              <w:rPr>
                <w:sz w:val="18"/>
                <w:szCs w:val="18"/>
              </w:rPr>
            </w:pPr>
          </w:p>
        </w:tc>
        <w:tc>
          <w:tcPr>
            <w:tcW w:w="2262" w:type="dxa"/>
          </w:tcPr>
          <w:p w14:paraId="115D4B82"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43266F20"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3482019B"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Implemented</w:t>
            </w:r>
          </w:p>
          <w:p w14:paraId="7A846F1F" w14:textId="77777777" w:rsidR="009B0283" w:rsidRDefault="009B0283" w:rsidP="00DA63D2">
            <w:pPr>
              <w:rPr>
                <w:sz w:val="18"/>
                <w:szCs w:val="18"/>
              </w:rPr>
            </w:pPr>
          </w:p>
        </w:tc>
      </w:tr>
      <w:tr w:rsidR="0053562E" w14:paraId="144F60CF" w14:textId="77777777" w:rsidTr="00A81F5A">
        <w:tc>
          <w:tcPr>
            <w:tcW w:w="1843" w:type="dxa"/>
          </w:tcPr>
          <w:p w14:paraId="574746BC" w14:textId="77777777" w:rsidR="009B0283" w:rsidRPr="00492DD6" w:rsidRDefault="009B0283" w:rsidP="00DA63D2">
            <w:pPr>
              <w:rPr>
                <w:sz w:val="18"/>
                <w:szCs w:val="18"/>
              </w:rPr>
            </w:pPr>
            <w:r w:rsidRPr="00492DD6">
              <w:rPr>
                <w:sz w:val="18"/>
                <w:szCs w:val="18"/>
              </w:rPr>
              <w:t>Right of access and to data portability (Articles 15 and 20</w:t>
            </w:r>
            <w:r>
              <w:rPr>
                <w:sz w:val="18"/>
                <w:szCs w:val="18"/>
              </w:rPr>
              <w:t xml:space="preserve"> </w:t>
            </w:r>
            <w:r w:rsidRPr="004A31F2">
              <w:rPr>
                <w:sz w:val="18"/>
                <w:szCs w:val="18"/>
              </w:rPr>
              <w:t>GDPR</w:t>
            </w:r>
            <w:r w:rsidRPr="00492DD6">
              <w:rPr>
                <w:sz w:val="18"/>
                <w:szCs w:val="18"/>
              </w:rPr>
              <w:t>)</w:t>
            </w:r>
          </w:p>
        </w:tc>
        <w:tc>
          <w:tcPr>
            <w:tcW w:w="2410" w:type="dxa"/>
          </w:tcPr>
          <w:p w14:paraId="64718BBD" w14:textId="77777777" w:rsidR="009B0283" w:rsidRPr="00992300" w:rsidRDefault="009B0283" w:rsidP="00DA63D2">
            <w:pPr>
              <w:rPr>
                <w:sz w:val="18"/>
                <w:szCs w:val="18"/>
              </w:rPr>
            </w:pPr>
          </w:p>
        </w:tc>
        <w:tc>
          <w:tcPr>
            <w:tcW w:w="2551" w:type="dxa"/>
          </w:tcPr>
          <w:p w14:paraId="730AABA5" w14:textId="77777777" w:rsidR="009B0283" w:rsidRDefault="009B0283" w:rsidP="00DA63D2">
            <w:pPr>
              <w:rPr>
                <w:sz w:val="18"/>
                <w:szCs w:val="18"/>
              </w:rPr>
            </w:pPr>
          </w:p>
        </w:tc>
        <w:tc>
          <w:tcPr>
            <w:tcW w:w="2262" w:type="dxa"/>
          </w:tcPr>
          <w:p w14:paraId="7B67DEE9"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ADF8827"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C77359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r w:rsidR="0053562E" w14:paraId="5FE186C0" w14:textId="77777777" w:rsidTr="00A81F5A">
        <w:tc>
          <w:tcPr>
            <w:tcW w:w="1843" w:type="dxa"/>
          </w:tcPr>
          <w:p w14:paraId="4441AA35" w14:textId="77777777" w:rsidR="009B0283" w:rsidRPr="00492DD6" w:rsidRDefault="009B0283" w:rsidP="00DA63D2">
            <w:pPr>
              <w:rPr>
                <w:sz w:val="18"/>
                <w:szCs w:val="18"/>
              </w:rPr>
            </w:pPr>
            <w:r w:rsidRPr="00492DD6">
              <w:rPr>
                <w:sz w:val="18"/>
                <w:szCs w:val="18"/>
              </w:rPr>
              <w:t>Right to rectification and to erasure (Articles 16, 17 and 19</w:t>
            </w:r>
            <w:r>
              <w:t xml:space="preserve"> </w:t>
            </w:r>
            <w:r w:rsidRPr="004A31F2">
              <w:rPr>
                <w:sz w:val="18"/>
                <w:szCs w:val="18"/>
              </w:rPr>
              <w:t>GDPR</w:t>
            </w:r>
            <w:r w:rsidRPr="00492DD6">
              <w:rPr>
                <w:sz w:val="18"/>
                <w:szCs w:val="18"/>
              </w:rPr>
              <w:t>)</w:t>
            </w:r>
          </w:p>
        </w:tc>
        <w:tc>
          <w:tcPr>
            <w:tcW w:w="2410" w:type="dxa"/>
          </w:tcPr>
          <w:p w14:paraId="262B9842" w14:textId="77777777" w:rsidR="009B0283" w:rsidRPr="00992300" w:rsidRDefault="009B0283" w:rsidP="00DA63D2">
            <w:pPr>
              <w:rPr>
                <w:sz w:val="18"/>
                <w:szCs w:val="18"/>
              </w:rPr>
            </w:pPr>
          </w:p>
        </w:tc>
        <w:tc>
          <w:tcPr>
            <w:tcW w:w="2551" w:type="dxa"/>
          </w:tcPr>
          <w:p w14:paraId="717CF01E" w14:textId="77777777" w:rsidR="009B0283" w:rsidRDefault="009B0283" w:rsidP="00DA63D2">
            <w:pPr>
              <w:rPr>
                <w:sz w:val="18"/>
                <w:szCs w:val="18"/>
              </w:rPr>
            </w:pPr>
          </w:p>
        </w:tc>
        <w:tc>
          <w:tcPr>
            <w:tcW w:w="2262" w:type="dxa"/>
          </w:tcPr>
          <w:p w14:paraId="6114AE6D"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71746B6E"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A4A4104"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2DACF937" w14:textId="77777777" w:rsidR="009B0283" w:rsidRDefault="009B0283" w:rsidP="00DA63D2">
            <w:pPr>
              <w:rPr>
                <w:sz w:val="18"/>
                <w:szCs w:val="18"/>
              </w:rPr>
            </w:pPr>
          </w:p>
        </w:tc>
      </w:tr>
      <w:tr w:rsidR="0053562E" w14:paraId="3752CEDF" w14:textId="77777777" w:rsidTr="00A81F5A">
        <w:tc>
          <w:tcPr>
            <w:tcW w:w="1843" w:type="dxa"/>
          </w:tcPr>
          <w:p w14:paraId="69FB506F" w14:textId="77777777" w:rsidR="009B0283" w:rsidRPr="00492DD6" w:rsidRDefault="009B0283" w:rsidP="00DA63D2">
            <w:pPr>
              <w:rPr>
                <w:sz w:val="18"/>
                <w:szCs w:val="18"/>
              </w:rPr>
            </w:pPr>
            <w:r>
              <w:rPr>
                <w:sz w:val="18"/>
                <w:szCs w:val="18"/>
              </w:rPr>
              <w:t>R</w:t>
            </w:r>
            <w:r w:rsidRPr="00492DD6">
              <w:rPr>
                <w:sz w:val="18"/>
                <w:szCs w:val="18"/>
              </w:rPr>
              <w:t>ight to object and to restriction of processing (Article 18, 19 and 21</w:t>
            </w:r>
            <w:r>
              <w:rPr>
                <w:sz w:val="18"/>
                <w:szCs w:val="18"/>
              </w:rPr>
              <w:t xml:space="preserve"> </w:t>
            </w:r>
            <w:r w:rsidRPr="004A31F2">
              <w:rPr>
                <w:sz w:val="18"/>
                <w:szCs w:val="18"/>
              </w:rPr>
              <w:t>GDPR</w:t>
            </w:r>
            <w:r w:rsidRPr="00492DD6">
              <w:rPr>
                <w:sz w:val="18"/>
                <w:szCs w:val="18"/>
              </w:rPr>
              <w:t>)</w:t>
            </w:r>
          </w:p>
        </w:tc>
        <w:tc>
          <w:tcPr>
            <w:tcW w:w="2410" w:type="dxa"/>
          </w:tcPr>
          <w:p w14:paraId="6949A69C" w14:textId="77777777" w:rsidR="009B0283" w:rsidRPr="00992300" w:rsidRDefault="009B0283" w:rsidP="00DA63D2">
            <w:pPr>
              <w:rPr>
                <w:sz w:val="18"/>
                <w:szCs w:val="18"/>
              </w:rPr>
            </w:pPr>
          </w:p>
        </w:tc>
        <w:tc>
          <w:tcPr>
            <w:tcW w:w="2551" w:type="dxa"/>
          </w:tcPr>
          <w:p w14:paraId="4989AB47" w14:textId="77777777" w:rsidR="009B0283" w:rsidRDefault="009B0283" w:rsidP="00DA63D2">
            <w:pPr>
              <w:rPr>
                <w:sz w:val="18"/>
                <w:szCs w:val="18"/>
              </w:rPr>
            </w:pPr>
          </w:p>
        </w:tc>
        <w:tc>
          <w:tcPr>
            <w:tcW w:w="2262" w:type="dxa"/>
          </w:tcPr>
          <w:p w14:paraId="417C9F41"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64F65FFF"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ACD9C3E"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1CEFD1DD" w14:textId="77777777" w:rsidR="009B0283" w:rsidRDefault="009B0283" w:rsidP="00DA63D2">
            <w:pPr>
              <w:rPr>
                <w:sz w:val="18"/>
                <w:szCs w:val="18"/>
              </w:rPr>
            </w:pPr>
          </w:p>
        </w:tc>
      </w:tr>
      <w:tr w:rsidR="0053562E" w14:paraId="6ED94397" w14:textId="77777777" w:rsidTr="00A81F5A">
        <w:tc>
          <w:tcPr>
            <w:tcW w:w="1843" w:type="dxa"/>
          </w:tcPr>
          <w:p w14:paraId="7ED714B4" w14:textId="77777777" w:rsidR="009B0283" w:rsidRDefault="009B0283" w:rsidP="00DA63D2">
            <w:pPr>
              <w:rPr>
                <w:sz w:val="18"/>
                <w:szCs w:val="18"/>
              </w:rPr>
            </w:pPr>
            <w:r>
              <w:rPr>
                <w:sz w:val="18"/>
                <w:szCs w:val="18"/>
              </w:rPr>
              <w:t>R</w:t>
            </w:r>
            <w:r w:rsidRPr="00086875">
              <w:rPr>
                <w:sz w:val="18"/>
                <w:szCs w:val="18"/>
              </w:rPr>
              <w:t>ight not to be subject to a decision based solely on automated processing</w:t>
            </w:r>
            <w:r>
              <w:rPr>
                <w:sz w:val="18"/>
                <w:szCs w:val="18"/>
              </w:rPr>
              <w:t xml:space="preserve"> (Article 22 </w:t>
            </w:r>
            <w:r w:rsidRPr="004A31F2">
              <w:rPr>
                <w:sz w:val="18"/>
                <w:szCs w:val="18"/>
              </w:rPr>
              <w:t>GDPR</w:t>
            </w:r>
            <w:r>
              <w:rPr>
                <w:sz w:val="18"/>
                <w:szCs w:val="18"/>
              </w:rPr>
              <w:t>)</w:t>
            </w:r>
          </w:p>
        </w:tc>
        <w:tc>
          <w:tcPr>
            <w:tcW w:w="2410" w:type="dxa"/>
          </w:tcPr>
          <w:p w14:paraId="1C423979" w14:textId="77777777" w:rsidR="009B0283" w:rsidRPr="00992300" w:rsidRDefault="009B0283" w:rsidP="00DA63D2">
            <w:pPr>
              <w:rPr>
                <w:sz w:val="18"/>
                <w:szCs w:val="18"/>
              </w:rPr>
            </w:pPr>
          </w:p>
        </w:tc>
        <w:tc>
          <w:tcPr>
            <w:tcW w:w="2551" w:type="dxa"/>
          </w:tcPr>
          <w:p w14:paraId="33A3A901" w14:textId="77777777" w:rsidR="009B0283" w:rsidRDefault="009B0283" w:rsidP="00DA63D2">
            <w:pPr>
              <w:rPr>
                <w:sz w:val="18"/>
                <w:szCs w:val="18"/>
              </w:rPr>
            </w:pPr>
          </w:p>
        </w:tc>
        <w:tc>
          <w:tcPr>
            <w:tcW w:w="2262" w:type="dxa"/>
          </w:tcPr>
          <w:p w14:paraId="2897613C"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279F46A"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2BA27A80"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13423ADF" w14:textId="77777777" w:rsidR="009B0283" w:rsidRDefault="009B0283" w:rsidP="00DA63D2">
            <w:pPr>
              <w:rPr>
                <w:sz w:val="18"/>
                <w:szCs w:val="18"/>
              </w:rPr>
            </w:pPr>
          </w:p>
        </w:tc>
      </w:tr>
    </w:tbl>
    <w:p w14:paraId="2D8E6237" w14:textId="77777777" w:rsidR="009B0283" w:rsidRPr="00B034D4" w:rsidRDefault="009B0283" w:rsidP="00A81F5A">
      <w:pPr>
        <w:pStyle w:val="Heading3"/>
        <w:numPr>
          <w:ilvl w:val="0"/>
          <w:numId w:val="0"/>
        </w:numPr>
        <w:spacing w:before="240"/>
        <w:ind w:left="720" w:hanging="720"/>
      </w:pPr>
      <w:bookmarkStart w:id="52" w:name="_Toc222819713"/>
      <w:bookmarkStart w:id="53" w:name="_Toc227055154"/>
      <w:r>
        <w:t>2.3.c Measures supporting compliance with other GDPR requirements</w:t>
      </w:r>
      <w:bookmarkEnd w:id="52"/>
      <w:bookmarkEnd w:id="53"/>
    </w:p>
    <w:tbl>
      <w:tblPr>
        <w:tblStyle w:val="Table2-EDPB"/>
        <w:tblW w:w="9066" w:type="dxa"/>
        <w:tblLook w:val="04A0" w:firstRow="1" w:lastRow="0" w:firstColumn="1" w:lastColumn="0" w:noHBand="0" w:noVBand="1"/>
      </w:tblPr>
      <w:tblGrid>
        <w:gridCol w:w="1817"/>
        <w:gridCol w:w="2337"/>
        <w:gridCol w:w="2499"/>
        <w:gridCol w:w="2413"/>
      </w:tblGrid>
      <w:tr w:rsidR="009B0283" w:rsidRPr="00992300" w14:paraId="483B3CF5" w14:textId="77777777" w:rsidTr="00A81F5A">
        <w:trPr>
          <w:cnfStyle w:val="100000000000" w:firstRow="1" w:lastRow="0" w:firstColumn="0" w:lastColumn="0" w:oddVBand="0" w:evenVBand="0" w:oddHBand="0" w:evenHBand="0" w:firstRowFirstColumn="0" w:firstRowLastColumn="0" w:lastRowFirstColumn="0" w:lastRowLastColumn="0"/>
        </w:trPr>
        <w:tc>
          <w:tcPr>
            <w:tcW w:w="1817" w:type="dxa"/>
          </w:tcPr>
          <w:p w14:paraId="4A5A999E" w14:textId="77777777" w:rsidR="009B0283" w:rsidRPr="00992300" w:rsidRDefault="009B0283" w:rsidP="00DA63D2">
            <w:pPr>
              <w:rPr>
                <w:sz w:val="18"/>
                <w:szCs w:val="18"/>
              </w:rPr>
            </w:pPr>
            <w:r>
              <w:rPr>
                <w:sz w:val="18"/>
                <w:szCs w:val="18"/>
              </w:rPr>
              <w:t>Compliance with other GDPR requirements</w:t>
            </w:r>
          </w:p>
        </w:tc>
        <w:tc>
          <w:tcPr>
            <w:tcW w:w="2337" w:type="dxa"/>
          </w:tcPr>
          <w:p w14:paraId="10C420BD"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499" w:type="dxa"/>
          </w:tcPr>
          <w:p w14:paraId="4F289A12"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13" w:type="dxa"/>
          </w:tcPr>
          <w:p w14:paraId="63AB9335" w14:textId="77777777" w:rsidR="009B0283" w:rsidRDefault="009B0283" w:rsidP="00DA63D2">
            <w:pPr>
              <w:rPr>
                <w:sz w:val="18"/>
                <w:szCs w:val="18"/>
              </w:rPr>
            </w:pPr>
            <w:r>
              <w:rPr>
                <w:sz w:val="18"/>
                <w:szCs w:val="18"/>
              </w:rPr>
              <w:t xml:space="preserve">Implementation status </w:t>
            </w:r>
          </w:p>
        </w:tc>
      </w:tr>
      <w:tr w:rsidR="0053562E" w14:paraId="6C7FAE33" w14:textId="77777777" w:rsidTr="00A81F5A">
        <w:tc>
          <w:tcPr>
            <w:tcW w:w="1817" w:type="dxa"/>
          </w:tcPr>
          <w:p w14:paraId="239E61A4" w14:textId="77777777" w:rsidR="009B0283" w:rsidRPr="00743D6A" w:rsidRDefault="009B0283" w:rsidP="00DA63D2">
            <w:pPr>
              <w:rPr>
                <w:sz w:val="18"/>
                <w:szCs w:val="18"/>
              </w:rPr>
            </w:pPr>
            <w:r>
              <w:rPr>
                <w:sz w:val="18"/>
                <w:szCs w:val="18"/>
              </w:rPr>
              <w:t>Requirements on the provisions and withdrawal of consent (Article 7 GDPR)</w:t>
            </w:r>
          </w:p>
        </w:tc>
        <w:tc>
          <w:tcPr>
            <w:tcW w:w="2337" w:type="dxa"/>
          </w:tcPr>
          <w:p w14:paraId="0E1493DE" w14:textId="77777777" w:rsidR="009B0283" w:rsidRPr="00992300" w:rsidRDefault="009B0283" w:rsidP="00DA63D2">
            <w:pPr>
              <w:rPr>
                <w:sz w:val="18"/>
                <w:szCs w:val="18"/>
              </w:rPr>
            </w:pPr>
          </w:p>
        </w:tc>
        <w:tc>
          <w:tcPr>
            <w:tcW w:w="2499" w:type="dxa"/>
          </w:tcPr>
          <w:p w14:paraId="46796378" w14:textId="77777777" w:rsidR="009B0283" w:rsidRDefault="009B0283" w:rsidP="00DA63D2">
            <w:pPr>
              <w:rPr>
                <w:sz w:val="18"/>
                <w:szCs w:val="18"/>
              </w:rPr>
            </w:pPr>
          </w:p>
        </w:tc>
        <w:tc>
          <w:tcPr>
            <w:tcW w:w="2413" w:type="dxa"/>
          </w:tcPr>
          <w:p w14:paraId="39E9D8CC"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5B2EDAA8"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7321A339" w14:textId="7DD1066E" w:rsidR="009B0283" w:rsidRDefault="009B0283" w:rsidP="00DA63D2">
            <w:pPr>
              <w:rPr>
                <w:sz w:val="18"/>
                <w:szCs w:val="18"/>
              </w:rPr>
            </w:pPr>
            <w:r w:rsidRPr="00BB5FE5">
              <w:rPr>
                <w:sz w:val="18"/>
                <w:szCs w:val="18"/>
              </w:rPr>
              <w:sym w:font="Wingdings 2" w:char="F02A"/>
            </w:r>
            <w:r w:rsidRPr="00BB5FE5">
              <w:rPr>
                <w:sz w:val="18"/>
                <w:szCs w:val="18"/>
              </w:rPr>
              <w:t xml:space="preserve"> Implemented</w:t>
            </w:r>
          </w:p>
        </w:tc>
      </w:tr>
      <w:tr w:rsidR="0053562E" w14:paraId="530C3E31" w14:textId="77777777" w:rsidTr="00A81F5A">
        <w:tc>
          <w:tcPr>
            <w:tcW w:w="1817" w:type="dxa"/>
          </w:tcPr>
          <w:p w14:paraId="794ADB53" w14:textId="77777777" w:rsidR="009B0283" w:rsidRPr="00743D6A" w:rsidRDefault="009B0283" w:rsidP="00DA63D2">
            <w:pPr>
              <w:rPr>
                <w:sz w:val="18"/>
                <w:szCs w:val="18"/>
              </w:rPr>
            </w:pPr>
            <w:r w:rsidRPr="00743D6A">
              <w:rPr>
                <w:sz w:val="18"/>
                <w:szCs w:val="18"/>
              </w:rPr>
              <w:t>Relationship</w:t>
            </w:r>
            <w:r>
              <w:rPr>
                <w:sz w:val="18"/>
                <w:szCs w:val="18"/>
              </w:rPr>
              <w:t xml:space="preserve"> </w:t>
            </w:r>
            <w:r w:rsidRPr="00743D6A">
              <w:rPr>
                <w:sz w:val="18"/>
                <w:szCs w:val="18"/>
              </w:rPr>
              <w:t>with processors (Article 28</w:t>
            </w:r>
            <w:r>
              <w:rPr>
                <w:sz w:val="18"/>
                <w:szCs w:val="18"/>
              </w:rPr>
              <w:t xml:space="preserve"> GDPR</w:t>
            </w:r>
            <w:r w:rsidRPr="00743D6A">
              <w:rPr>
                <w:sz w:val="18"/>
                <w:szCs w:val="18"/>
              </w:rPr>
              <w:t>)</w:t>
            </w:r>
          </w:p>
        </w:tc>
        <w:tc>
          <w:tcPr>
            <w:tcW w:w="2337" w:type="dxa"/>
          </w:tcPr>
          <w:p w14:paraId="47CD08A5" w14:textId="77777777" w:rsidR="009B0283" w:rsidRPr="00992300" w:rsidRDefault="009B0283" w:rsidP="00DA63D2">
            <w:pPr>
              <w:rPr>
                <w:sz w:val="18"/>
                <w:szCs w:val="18"/>
              </w:rPr>
            </w:pPr>
          </w:p>
        </w:tc>
        <w:tc>
          <w:tcPr>
            <w:tcW w:w="2499" w:type="dxa"/>
          </w:tcPr>
          <w:p w14:paraId="1FD187C5" w14:textId="77777777" w:rsidR="009B0283" w:rsidRDefault="009B0283" w:rsidP="00DA63D2">
            <w:pPr>
              <w:rPr>
                <w:sz w:val="18"/>
                <w:szCs w:val="18"/>
              </w:rPr>
            </w:pPr>
          </w:p>
        </w:tc>
        <w:tc>
          <w:tcPr>
            <w:tcW w:w="2413" w:type="dxa"/>
          </w:tcPr>
          <w:p w14:paraId="445264A3"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7EB936A"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138306F4"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24AE7005" w14:textId="77777777" w:rsidR="009B0283" w:rsidRDefault="009B0283" w:rsidP="00DA63D2">
            <w:pPr>
              <w:rPr>
                <w:sz w:val="18"/>
                <w:szCs w:val="18"/>
              </w:rPr>
            </w:pPr>
          </w:p>
        </w:tc>
      </w:tr>
      <w:tr w:rsidR="0053562E" w14:paraId="716E5761" w14:textId="77777777" w:rsidTr="00A81F5A">
        <w:tc>
          <w:tcPr>
            <w:tcW w:w="1817" w:type="dxa"/>
          </w:tcPr>
          <w:p w14:paraId="17BAB77E" w14:textId="77777777" w:rsidR="009B0283" w:rsidRPr="00492DD6" w:rsidRDefault="009B0283" w:rsidP="00DA63D2">
            <w:pPr>
              <w:rPr>
                <w:sz w:val="18"/>
                <w:szCs w:val="18"/>
              </w:rPr>
            </w:pPr>
            <w:r w:rsidRPr="00743D6A">
              <w:rPr>
                <w:sz w:val="18"/>
                <w:szCs w:val="18"/>
              </w:rPr>
              <w:t xml:space="preserve">Safeguards </w:t>
            </w:r>
            <w:r>
              <w:rPr>
                <w:sz w:val="18"/>
                <w:szCs w:val="18"/>
              </w:rPr>
              <w:t>relating to</w:t>
            </w:r>
            <w:r w:rsidRPr="00743D6A">
              <w:rPr>
                <w:sz w:val="18"/>
                <w:szCs w:val="18"/>
              </w:rPr>
              <w:t xml:space="preserve"> international transfer(s) (Chapter V</w:t>
            </w:r>
            <w:r>
              <w:rPr>
                <w:sz w:val="18"/>
                <w:szCs w:val="18"/>
              </w:rPr>
              <w:t xml:space="preserve"> GDPR</w:t>
            </w:r>
            <w:r w:rsidRPr="00743D6A">
              <w:rPr>
                <w:sz w:val="18"/>
                <w:szCs w:val="18"/>
              </w:rPr>
              <w:t>)</w:t>
            </w:r>
          </w:p>
        </w:tc>
        <w:tc>
          <w:tcPr>
            <w:tcW w:w="2337" w:type="dxa"/>
          </w:tcPr>
          <w:p w14:paraId="711E2082" w14:textId="77777777" w:rsidR="009B0283" w:rsidRPr="00992300" w:rsidRDefault="009B0283" w:rsidP="00DA63D2">
            <w:pPr>
              <w:rPr>
                <w:sz w:val="18"/>
                <w:szCs w:val="18"/>
              </w:rPr>
            </w:pPr>
          </w:p>
        </w:tc>
        <w:tc>
          <w:tcPr>
            <w:tcW w:w="2499" w:type="dxa"/>
          </w:tcPr>
          <w:p w14:paraId="2BD1FCDC" w14:textId="77777777" w:rsidR="009B0283" w:rsidRDefault="009B0283" w:rsidP="00DA63D2">
            <w:pPr>
              <w:rPr>
                <w:sz w:val="18"/>
                <w:szCs w:val="18"/>
              </w:rPr>
            </w:pPr>
          </w:p>
        </w:tc>
        <w:tc>
          <w:tcPr>
            <w:tcW w:w="2413" w:type="dxa"/>
          </w:tcPr>
          <w:p w14:paraId="31DE5179"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38E868B9"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47064BE9"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579B0727" w14:textId="77777777" w:rsidR="009B0283" w:rsidRDefault="009B0283" w:rsidP="00DA63D2">
            <w:pPr>
              <w:rPr>
                <w:sz w:val="18"/>
                <w:szCs w:val="18"/>
              </w:rPr>
            </w:pPr>
          </w:p>
        </w:tc>
      </w:tr>
    </w:tbl>
    <w:p w14:paraId="311B19E0" w14:textId="77777777" w:rsidR="009B0283" w:rsidRDefault="009B0283" w:rsidP="009B0283"/>
    <w:p w14:paraId="77BC871B" w14:textId="77777777" w:rsidR="009B0283" w:rsidRPr="00B034D4" w:rsidRDefault="009B0283" w:rsidP="009B0283">
      <w:pPr>
        <w:pStyle w:val="Heading3"/>
        <w:numPr>
          <w:ilvl w:val="0"/>
          <w:numId w:val="0"/>
        </w:numPr>
        <w:ind w:left="720" w:hanging="720"/>
      </w:pPr>
      <w:bookmarkStart w:id="54" w:name="_Toc222819714"/>
      <w:bookmarkStart w:id="55" w:name="_Toc227055155"/>
      <w:r>
        <w:t>2.3.d Measures supporting data protection by design and by default</w:t>
      </w:r>
      <w:bookmarkEnd w:id="54"/>
      <w:bookmarkEnd w:id="55"/>
    </w:p>
    <w:tbl>
      <w:tblPr>
        <w:tblStyle w:val="Table2-EDPB"/>
        <w:tblW w:w="9066" w:type="dxa"/>
        <w:tblLook w:val="04A0" w:firstRow="1" w:lastRow="0" w:firstColumn="1" w:lastColumn="0" w:noHBand="0" w:noVBand="1"/>
      </w:tblPr>
      <w:tblGrid>
        <w:gridCol w:w="1821"/>
        <w:gridCol w:w="2236"/>
        <w:gridCol w:w="2526"/>
        <w:gridCol w:w="2483"/>
      </w:tblGrid>
      <w:tr w:rsidR="009B0283" w:rsidRPr="00992300" w14:paraId="4CC1B7B8" w14:textId="77777777" w:rsidTr="00A81F5A">
        <w:trPr>
          <w:cnfStyle w:val="100000000000" w:firstRow="1" w:lastRow="0" w:firstColumn="0" w:lastColumn="0" w:oddVBand="0" w:evenVBand="0" w:oddHBand="0" w:evenHBand="0" w:firstRowFirstColumn="0" w:firstRowLastColumn="0" w:lastRowFirstColumn="0" w:lastRowLastColumn="0"/>
        </w:trPr>
        <w:tc>
          <w:tcPr>
            <w:tcW w:w="1821" w:type="dxa"/>
          </w:tcPr>
          <w:p w14:paraId="169803C2" w14:textId="77777777" w:rsidR="009B0283" w:rsidRPr="00992300" w:rsidRDefault="009B0283" w:rsidP="00DA63D2">
            <w:pPr>
              <w:rPr>
                <w:sz w:val="18"/>
                <w:szCs w:val="18"/>
              </w:rPr>
            </w:pPr>
            <w:r>
              <w:rPr>
                <w:sz w:val="18"/>
                <w:szCs w:val="18"/>
              </w:rPr>
              <w:t>Data protection by design and by default (Article 25 GDPR)</w:t>
            </w:r>
          </w:p>
        </w:tc>
        <w:tc>
          <w:tcPr>
            <w:tcW w:w="2236" w:type="dxa"/>
          </w:tcPr>
          <w:p w14:paraId="60D4E126"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26" w:type="dxa"/>
          </w:tcPr>
          <w:p w14:paraId="61CE4712"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83" w:type="dxa"/>
          </w:tcPr>
          <w:p w14:paraId="41895654" w14:textId="77777777" w:rsidR="009B0283" w:rsidRDefault="009B0283" w:rsidP="00DA63D2">
            <w:pPr>
              <w:rPr>
                <w:sz w:val="18"/>
                <w:szCs w:val="18"/>
              </w:rPr>
            </w:pPr>
            <w:r>
              <w:rPr>
                <w:sz w:val="18"/>
                <w:szCs w:val="18"/>
              </w:rPr>
              <w:t xml:space="preserve">Implementation status </w:t>
            </w:r>
          </w:p>
        </w:tc>
      </w:tr>
      <w:tr w:rsidR="0053562E" w14:paraId="153BD247" w14:textId="77777777" w:rsidTr="00A81F5A">
        <w:tc>
          <w:tcPr>
            <w:tcW w:w="1821" w:type="dxa"/>
          </w:tcPr>
          <w:p w14:paraId="3EB1FA91" w14:textId="77777777" w:rsidR="009B0283" w:rsidRPr="00492DD6" w:rsidRDefault="009B0283" w:rsidP="00DA63D2">
            <w:pPr>
              <w:rPr>
                <w:sz w:val="18"/>
                <w:szCs w:val="18"/>
              </w:rPr>
            </w:pPr>
          </w:p>
        </w:tc>
        <w:tc>
          <w:tcPr>
            <w:tcW w:w="2236" w:type="dxa"/>
          </w:tcPr>
          <w:p w14:paraId="4CE655A8" w14:textId="77777777" w:rsidR="009B0283" w:rsidRPr="00992300" w:rsidRDefault="009B0283" w:rsidP="00DA63D2">
            <w:pPr>
              <w:rPr>
                <w:sz w:val="18"/>
                <w:szCs w:val="18"/>
              </w:rPr>
            </w:pPr>
          </w:p>
        </w:tc>
        <w:tc>
          <w:tcPr>
            <w:tcW w:w="2526" w:type="dxa"/>
          </w:tcPr>
          <w:p w14:paraId="3B70E4B9" w14:textId="77777777" w:rsidR="009B0283" w:rsidRDefault="009B0283" w:rsidP="00DA63D2">
            <w:pPr>
              <w:rPr>
                <w:sz w:val="18"/>
                <w:szCs w:val="18"/>
              </w:rPr>
            </w:pPr>
          </w:p>
        </w:tc>
        <w:tc>
          <w:tcPr>
            <w:tcW w:w="2483" w:type="dxa"/>
          </w:tcPr>
          <w:p w14:paraId="75036D1D"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1F7DDE8F"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3ACFD284"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Implemented</w:t>
            </w:r>
          </w:p>
          <w:p w14:paraId="51CBDF21" w14:textId="77777777" w:rsidR="009B0283" w:rsidRDefault="009B0283" w:rsidP="00DA63D2">
            <w:pPr>
              <w:rPr>
                <w:sz w:val="18"/>
                <w:szCs w:val="18"/>
              </w:rPr>
            </w:pPr>
          </w:p>
        </w:tc>
      </w:tr>
      <w:tr w:rsidR="0053562E" w14:paraId="5C5BAD8E" w14:textId="77777777" w:rsidTr="00A81F5A">
        <w:tc>
          <w:tcPr>
            <w:tcW w:w="1821" w:type="dxa"/>
          </w:tcPr>
          <w:p w14:paraId="32FEA6BD" w14:textId="77777777" w:rsidR="009B0283" w:rsidRPr="00492DD6" w:rsidRDefault="009B0283" w:rsidP="00DA63D2">
            <w:pPr>
              <w:rPr>
                <w:sz w:val="18"/>
                <w:szCs w:val="18"/>
              </w:rPr>
            </w:pPr>
          </w:p>
        </w:tc>
        <w:tc>
          <w:tcPr>
            <w:tcW w:w="2236" w:type="dxa"/>
          </w:tcPr>
          <w:p w14:paraId="6E4F7C4C" w14:textId="77777777" w:rsidR="009B0283" w:rsidRPr="00992300" w:rsidRDefault="009B0283" w:rsidP="00DA63D2">
            <w:pPr>
              <w:rPr>
                <w:sz w:val="18"/>
                <w:szCs w:val="18"/>
              </w:rPr>
            </w:pPr>
          </w:p>
        </w:tc>
        <w:tc>
          <w:tcPr>
            <w:tcW w:w="2526" w:type="dxa"/>
          </w:tcPr>
          <w:p w14:paraId="7A604F11" w14:textId="77777777" w:rsidR="009B0283" w:rsidRDefault="009B0283" w:rsidP="00DA63D2">
            <w:pPr>
              <w:rPr>
                <w:sz w:val="18"/>
                <w:szCs w:val="18"/>
              </w:rPr>
            </w:pPr>
          </w:p>
        </w:tc>
        <w:tc>
          <w:tcPr>
            <w:tcW w:w="2483" w:type="dxa"/>
          </w:tcPr>
          <w:p w14:paraId="5BC628E6"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5C1BE4C8"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3524B5B5" w14:textId="77777777" w:rsidR="009B0283" w:rsidRDefault="009B0283" w:rsidP="00DA63D2">
            <w:pPr>
              <w:rPr>
                <w:sz w:val="18"/>
                <w:szCs w:val="18"/>
              </w:rPr>
            </w:pPr>
            <w:r>
              <w:rPr>
                <w:sz w:val="18"/>
                <w:szCs w:val="18"/>
              </w:rPr>
              <w:sym w:font="Wingdings 2" w:char="F02A"/>
            </w:r>
            <w:r>
              <w:t xml:space="preserve"> </w:t>
            </w:r>
            <w:r>
              <w:rPr>
                <w:sz w:val="18"/>
                <w:szCs w:val="18"/>
              </w:rPr>
              <w:t>Implemented</w:t>
            </w:r>
          </w:p>
        </w:tc>
      </w:tr>
    </w:tbl>
    <w:p w14:paraId="441E0165" w14:textId="77777777" w:rsidR="009B0283" w:rsidRDefault="009B0283" w:rsidP="009B0283"/>
    <w:p w14:paraId="4E284D3E" w14:textId="77777777" w:rsidR="009B0283" w:rsidRPr="00B034D4" w:rsidRDefault="009B0283" w:rsidP="009B0283">
      <w:pPr>
        <w:pStyle w:val="Heading3"/>
        <w:numPr>
          <w:ilvl w:val="0"/>
          <w:numId w:val="0"/>
        </w:numPr>
        <w:ind w:left="720" w:hanging="720"/>
      </w:pPr>
      <w:bookmarkStart w:id="56" w:name="_Toc222819715"/>
      <w:bookmarkStart w:id="57" w:name="_Toc227055156"/>
      <w:r>
        <w:t>2.3.e Measures supporting security of processing</w:t>
      </w:r>
      <w:bookmarkEnd w:id="56"/>
      <w:bookmarkEnd w:id="57"/>
    </w:p>
    <w:tbl>
      <w:tblPr>
        <w:tblStyle w:val="Table2-EDPB"/>
        <w:tblW w:w="9066" w:type="dxa"/>
        <w:tblLook w:val="04A0" w:firstRow="1" w:lastRow="0" w:firstColumn="1" w:lastColumn="0" w:noHBand="0" w:noVBand="1"/>
      </w:tblPr>
      <w:tblGrid>
        <w:gridCol w:w="1821"/>
        <w:gridCol w:w="2236"/>
        <w:gridCol w:w="2526"/>
        <w:gridCol w:w="2483"/>
      </w:tblGrid>
      <w:tr w:rsidR="009B0283" w:rsidRPr="00992300" w14:paraId="49AA4525" w14:textId="77777777" w:rsidTr="00A81F5A">
        <w:trPr>
          <w:cnfStyle w:val="100000000000" w:firstRow="1" w:lastRow="0" w:firstColumn="0" w:lastColumn="0" w:oddVBand="0" w:evenVBand="0" w:oddHBand="0" w:evenHBand="0" w:firstRowFirstColumn="0" w:firstRowLastColumn="0" w:lastRowFirstColumn="0" w:lastRowLastColumn="0"/>
        </w:trPr>
        <w:tc>
          <w:tcPr>
            <w:tcW w:w="1821" w:type="dxa"/>
          </w:tcPr>
          <w:p w14:paraId="7B281D49" w14:textId="77777777" w:rsidR="009B0283" w:rsidRPr="00992300" w:rsidRDefault="009B0283" w:rsidP="00DA63D2">
            <w:pPr>
              <w:rPr>
                <w:sz w:val="18"/>
                <w:szCs w:val="18"/>
              </w:rPr>
            </w:pPr>
            <w:r>
              <w:rPr>
                <w:sz w:val="18"/>
                <w:szCs w:val="18"/>
              </w:rPr>
              <w:t>Security of processing (Article 32 GDPR)</w:t>
            </w:r>
          </w:p>
        </w:tc>
        <w:tc>
          <w:tcPr>
            <w:tcW w:w="2236" w:type="dxa"/>
          </w:tcPr>
          <w:p w14:paraId="4CF86A96" w14:textId="77777777" w:rsidR="009B0283" w:rsidRPr="00992300" w:rsidRDefault="009B0283" w:rsidP="00DA63D2">
            <w:pPr>
              <w:rPr>
                <w:sz w:val="18"/>
                <w:szCs w:val="18"/>
              </w:rPr>
            </w:pPr>
            <w:r w:rsidRPr="00992300">
              <w:rPr>
                <w:sz w:val="18"/>
                <w:szCs w:val="18"/>
              </w:rPr>
              <w:t>List</w:t>
            </w:r>
            <w:r>
              <w:rPr>
                <w:sz w:val="18"/>
                <w:szCs w:val="18"/>
              </w:rPr>
              <w:t xml:space="preserve"> of supporting measures</w:t>
            </w:r>
          </w:p>
        </w:tc>
        <w:tc>
          <w:tcPr>
            <w:tcW w:w="2526" w:type="dxa"/>
          </w:tcPr>
          <w:p w14:paraId="711DDA13" w14:textId="77777777" w:rsidR="009B0283" w:rsidRPr="00992300" w:rsidRDefault="009B0283" w:rsidP="00DA63D2">
            <w:pPr>
              <w:rPr>
                <w:sz w:val="18"/>
                <w:szCs w:val="18"/>
              </w:rPr>
            </w:pPr>
            <w:r>
              <w:rPr>
                <w:sz w:val="18"/>
                <w:szCs w:val="18"/>
              </w:rPr>
              <w:t>Discussion of a</w:t>
            </w:r>
            <w:r w:rsidRPr="00992300">
              <w:rPr>
                <w:sz w:val="18"/>
                <w:szCs w:val="18"/>
              </w:rPr>
              <w:t>ppropriateness and effectiveness</w:t>
            </w:r>
          </w:p>
        </w:tc>
        <w:tc>
          <w:tcPr>
            <w:tcW w:w="2483" w:type="dxa"/>
          </w:tcPr>
          <w:p w14:paraId="21440616" w14:textId="77777777" w:rsidR="009B0283" w:rsidRDefault="009B0283" w:rsidP="00DA63D2">
            <w:pPr>
              <w:rPr>
                <w:sz w:val="18"/>
                <w:szCs w:val="18"/>
              </w:rPr>
            </w:pPr>
            <w:r>
              <w:rPr>
                <w:sz w:val="18"/>
                <w:szCs w:val="18"/>
              </w:rPr>
              <w:t>Implementation status (planned/partially implemented/ implemented)</w:t>
            </w:r>
          </w:p>
        </w:tc>
      </w:tr>
      <w:tr w:rsidR="0053562E" w14:paraId="044763F4" w14:textId="77777777" w:rsidTr="00A81F5A">
        <w:tc>
          <w:tcPr>
            <w:tcW w:w="1821" w:type="dxa"/>
          </w:tcPr>
          <w:p w14:paraId="242B7D67" w14:textId="77777777" w:rsidR="009B0283" w:rsidRPr="00492DD6" w:rsidRDefault="009B0283" w:rsidP="00DA63D2">
            <w:pPr>
              <w:rPr>
                <w:sz w:val="18"/>
                <w:szCs w:val="18"/>
              </w:rPr>
            </w:pPr>
          </w:p>
        </w:tc>
        <w:tc>
          <w:tcPr>
            <w:tcW w:w="2236" w:type="dxa"/>
          </w:tcPr>
          <w:p w14:paraId="33768D8B" w14:textId="77777777" w:rsidR="009B0283" w:rsidRPr="00992300" w:rsidRDefault="009B0283" w:rsidP="00DA63D2">
            <w:pPr>
              <w:rPr>
                <w:sz w:val="18"/>
                <w:szCs w:val="18"/>
              </w:rPr>
            </w:pPr>
          </w:p>
        </w:tc>
        <w:tc>
          <w:tcPr>
            <w:tcW w:w="2526" w:type="dxa"/>
          </w:tcPr>
          <w:p w14:paraId="6620DF04" w14:textId="77777777" w:rsidR="009B0283" w:rsidRDefault="009B0283" w:rsidP="00DA63D2">
            <w:pPr>
              <w:rPr>
                <w:sz w:val="18"/>
                <w:szCs w:val="18"/>
              </w:rPr>
            </w:pPr>
          </w:p>
        </w:tc>
        <w:tc>
          <w:tcPr>
            <w:tcW w:w="2483" w:type="dxa"/>
          </w:tcPr>
          <w:p w14:paraId="16188E46"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Planned</w:t>
            </w:r>
          </w:p>
          <w:p w14:paraId="4716C389" w14:textId="77777777" w:rsidR="009B0283" w:rsidRPr="00BB5FE5" w:rsidRDefault="009B0283" w:rsidP="00DA63D2">
            <w:pPr>
              <w:rPr>
                <w:sz w:val="18"/>
                <w:szCs w:val="18"/>
              </w:rPr>
            </w:pPr>
            <w:r w:rsidRPr="00BB5FE5">
              <w:rPr>
                <w:sz w:val="18"/>
                <w:szCs w:val="18"/>
              </w:rPr>
              <w:sym w:font="Wingdings 2" w:char="F02A"/>
            </w:r>
            <w:r w:rsidRPr="00BB5FE5">
              <w:rPr>
                <w:sz w:val="18"/>
                <w:szCs w:val="18"/>
              </w:rPr>
              <w:t xml:space="preserve"> Partially implemented</w:t>
            </w:r>
          </w:p>
          <w:p w14:paraId="4F5829C6" w14:textId="77777777" w:rsidR="009B0283" w:rsidRDefault="009B0283" w:rsidP="00DA63D2">
            <w:pPr>
              <w:rPr>
                <w:sz w:val="18"/>
                <w:szCs w:val="18"/>
              </w:rPr>
            </w:pPr>
            <w:r w:rsidRPr="00BB5FE5">
              <w:rPr>
                <w:sz w:val="18"/>
                <w:szCs w:val="18"/>
              </w:rPr>
              <w:sym w:font="Wingdings 2" w:char="F02A"/>
            </w:r>
            <w:r w:rsidRPr="00BB5FE5">
              <w:rPr>
                <w:sz w:val="18"/>
                <w:szCs w:val="18"/>
              </w:rPr>
              <w:t xml:space="preserve"> Implemented</w:t>
            </w:r>
          </w:p>
        </w:tc>
      </w:tr>
      <w:tr w:rsidR="0053562E" w14:paraId="318272B8" w14:textId="77777777" w:rsidTr="00A81F5A">
        <w:tc>
          <w:tcPr>
            <w:tcW w:w="1821" w:type="dxa"/>
          </w:tcPr>
          <w:p w14:paraId="41D24502" w14:textId="77777777" w:rsidR="009B0283" w:rsidRPr="00492DD6" w:rsidRDefault="009B0283" w:rsidP="00DA63D2">
            <w:pPr>
              <w:rPr>
                <w:sz w:val="18"/>
                <w:szCs w:val="18"/>
              </w:rPr>
            </w:pPr>
          </w:p>
        </w:tc>
        <w:tc>
          <w:tcPr>
            <w:tcW w:w="2236" w:type="dxa"/>
          </w:tcPr>
          <w:p w14:paraId="3AAE2E80" w14:textId="77777777" w:rsidR="009B0283" w:rsidRPr="00992300" w:rsidRDefault="009B0283" w:rsidP="00DA63D2">
            <w:pPr>
              <w:rPr>
                <w:sz w:val="18"/>
                <w:szCs w:val="18"/>
              </w:rPr>
            </w:pPr>
          </w:p>
        </w:tc>
        <w:tc>
          <w:tcPr>
            <w:tcW w:w="2526" w:type="dxa"/>
          </w:tcPr>
          <w:p w14:paraId="473AB6FF" w14:textId="77777777" w:rsidR="009B0283" w:rsidRDefault="009B0283" w:rsidP="00DA63D2">
            <w:pPr>
              <w:rPr>
                <w:sz w:val="18"/>
                <w:szCs w:val="18"/>
              </w:rPr>
            </w:pPr>
          </w:p>
        </w:tc>
        <w:tc>
          <w:tcPr>
            <w:tcW w:w="2483" w:type="dxa"/>
          </w:tcPr>
          <w:p w14:paraId="328B2DF4" w14:textId="77777777" w:rsidR="009B0283" w:rsidRDefault="009B0283" w:rsidP="00DA63D2">
            <w:pPr>
              <w:rPr>
                <w:sz w:val="18"/>
                <w:szCs w:val="18"/>
              </w:rPr>
            </w:pPr>
            <w:r>
              <w:rPr>
                <w:sz w:val="18"/>
                <w:szCs w:val="18"/>
              </w:rPr>
              <w:sym w:font="Wingdings 2" w:char="F02A"/>
            </w:r>
            <w:r>
              <w:t xml:space="preserve"> </w:t>
            </w:r>
            <w:r>
              <w:rPr>
                <w:sz w:val="18"/>
                <w:szCs w:val="18"/>
              </w:rPr>
              <w:t>Planned</w:t>
            </w:r>
          </w:p>
          <w:p w14:paraId="206EB0E6" w14:textId="77777777" w:rsidR="009B0283" w:rsidRDefault="009B0283" w:rsidP="00DA63D2">
            <w:pPr>
              <w:rPr>
                <w:sz w:val="18"/>
                <w:szCs w:val="18"/>
              </w:rPr>
            </w:pPr>
            <w:r>
              <w:rPr>
                <w:sz w:val="18"/>
                <w:szCs w:val="18"/>
              </w:rPr>
              <w:sym w:font="Wingdings 2" w:char="F02A"/>
            </w:r>
            <w:r>
              <w:t xml:space="preserve"> </w:t>
            </w:r>
            <w:r>
              <w:rPr>
                <w:sz w:val="18"/>
                <w:szCs w:val="18"/>
              </w:rPr>
              <w:t>Partially implemented</w:t>
            </w:r>
          </w:p>
          <w:p w14:paraId="5185376D" w14:textId="77777777" w:rsidR="009B0283" w:rsidRDefault="009B0283" w:rsidP="00DA63D2">
            <w:pPr>
              <w:rPr>
                <w:sz w:val="18"/>
                <w:szCs w:val="18"/>
              </w:rPr>
            </w:pPr>
            <w:r>
              <w:rPr>
                <w:sz w:val="18"/>
                <w:szCs w:val="18"/>
              </w:rPr>
              <w:sym w:font="Wingdings 2" w:char="F02A"/>
            </w:r>
            <w:r>
              <w:t xml:space="preserve"> </w:t>
            </w:r>
            <w:r>
              <w:rPr>
                <w:sz w:val="18"/>
                <w:szCs w:val="18"/>
              </w:rPr>
              <w:t>Implemented</w:t>
            </w:r>
          </w:p>
          <w:p w14:paraId="7EAC428F" w14:textId="77777777" w:rsidR="009B0283" w:rsidRDefault="009B0283" w:rsidP="00DA63D2">
            <w:pPr>
              <w:rPr>
                <w:sz w:val="18"/>
                <w:szCs w:val="18"/>
              </w:rPr>
            </w:pPr>
          </w:p>
        </w:tc>
      </w:tr>
    </w:tbl>
    <w:p w14:paraId="7477BF9A" w14:textId="7E574EC4" w:rsidR="00AC66C9" w:rsidRDefault="00AC66C9" w:rsidP="009B0283"/>
    <w:p w14:paraId="7675A07F" w14:textId="77777777" w:rsidR="00AC66C9" w:rsidRDefault="00AC66C9">
      <w:pPr>
        <w:spacing w:before="0" w:after="200" w:line="288" w:lineRule="auto"/>
        <w:jc w:val="left"/>
      </w:pPr>
      <w:r>
        <w:br w:type="page"/>
      </w:r>
    </w:p>
    <w:p w14:paraId="30FE7114" w14:textId="62655DB1" w:rsidR="009B0283" w:rsidRDefault="009B0283" w:rsidP="009B0283">
      <w:pPr>
        <w:pStyle w:val="Heading1"/>
        <w:keepNext/>
        <w:keepLines/>
        <w:spacing w:after="240" w:line="259" w:lineRule="auto"/>
        <w:ind w:left="432" w:hanging="432"/>
        <w:jc w:val="both"/>
      </w:pPr>
      <w:bookmarkStart w:id="58" w:name="_Toc222819716"/>
      <w:bookmarkStart w:id="59" w:name="_Toc227055157"/>
      <w:r>
        <w:t xml:space="preserve">CONSIDERATIONS ON </w:t>
      </w:r>
      <w:r w:rsidRPr="00541F59">
        <w:t>NECESSITY AND PROPORTIONALITY</w:t>
      </w:r>
      <w:bookmarkEnd w:id="58"/>
      <w:bookmarkEnd w:id="59"/>
    </w:p>
    <w:p w14:paraId="2C44E91A" w14:textId="77777777" w:rsidR="009B0283" w:rsidRPr="00C94504" w:rsidRDefault="009B0283" w:rsidP="009B0283">
      <w:pPr>
        <w:pStyle w:val="Heading2"/>
        <w:spacing w:before="240" w:after="120" w:line="259" w:lineRule="auto"/>
        <w:ind w:left="576" w:hanging="576"/>
        <w:jc w:val="both"/>
      </w:pPr>
      <w:bookmarkStart w:id="60" w:name="_Toc222819717"/>
      <w:bookmarkStart w:id="61" w:name="_Toc227055158"/>
      <w:r>
        <w:t xml:space="preserve">Impacts of the processing on the </w:t>
      </w:r>
      <w:r w:rsidRPr="00C94504">
        <w:t xml:space="preserve">rights and freedoms </w:t>
      </w:r>
      <w:r>
        <w:t>of data subjects</w:t>
      </w:r>
      <w:bookmarkEnd w:id="60"/>
      <w:bookmarkEnd w:id="61"/>
    </w:p>
    <w:tbl>
      <w:tblPr>
        <w:tblStyle w:val="Table2-EDPB"/>
        <w:tblW w:w="0" w:type="auto"/>
        <w:tblLook w:val="04A0" w:firstRow="1" w:lastRow="0" w:firstColumn="1" w:lastColumn="0" w:noHBand="0" w:noVBand="1"/>
      </w:tblPr>
      <w:tblGrid>
        <w:gridCol w:w="510"/>
        <w:gridCol w:w="3148"/>
        <w:gridCol w:w="1837"/>
        <w:gridCol w:w="1914"/>
        <w:gridCol w:w="1607"/>
      </w:tblGrid>
      <w:tr w:rsidR="009B0283" w14:paraId="44CB56EE" w14:textId="77777777" w:rsidTr="00A81F5A">
        <w:trPr>
          <w:cnfStyle w:val="100000000000" w:firstRow="1" w:lastRow="0" w:firstColumn="0" w:lastColumn="0" w:oddVBand="0" w:evenVBand="0" w:oddHBand="0" w:evenHBand="0" w:firstRowFirstColumn="0" w:firstRowLastColumn="0" w:lastRowFirstColumn="0" w:lastRowLastColumn="0"/>
        </w:trPr>
        <w:tc>
          <w:tcPr>
            <w:tcW w:w="513" w:type="dxa"/>
          </w:tcPr>
          <w:p w14:paraId="6AAF664E" w14:textId="77777777" w:rsidR="009B0283" w:rsidRPr="007740EF" w:rsidRDefault="009B0283" w:rsidP="00DA63D2">
            <w:pPr>
              <w:rPr>
                <w:sz w:val="18"/>
                <w:szCs w:val="18"/>
              </w:rPr>
            </w:pPr>
          </w:p>
        </w:tc>
        <w:tc>
          <w:tcPr>
            <w:tcW w:w="3168" w:type="dxa"/>
          </w:tcPr>
          <w:p w14:paraId="65F4B2B3" w14:textId="77777777" w:rsidR="009B0283" w:rsidRPr="007740EF" w:rsidRDefault="009B0283" w:rsidP="00DA63D2">
            <w:pPr>
              <w:rPr>
                <w:sz w:val="18"/>
                <w:szCs w:val="18"/>
              </w:rPr>
            </w:pPr>
            <w:r w:rsidRPr="007740EF">
              <w:rPr>
                <w:sz w:val="18"/>
                <w:szCs w:val="18"/>
              </w:rPr>
              <w:t>Threat</w:t>
            </w:r>
            <w:r>
              <w:rPr>
                <w:sz w:val="18"/>
                <w:szCs w:val="18"/>
              </w:rPr>
              <w:t>s posed by</w:t>
            </w:r>
            <w:r w:rsidRPr="007740EF">
              <w:rPr>
                <w:sz w:val="18"/>
                <w:szCs w:val="18"/>
              </w:rPr>
              <w:t xml:space="preserve"> the processing, as it has been designed and planned to be implemented (including technical, legal/contractual and organisational measures to mitigate risk</w:t>
            </w:r>
            <w:r>
              <w:rPr>
                <w:sz w:val="18"/>
                <w:szCs w:val="18"/>
              </w:rPr>
              <w:t>(s</w:t>
            </w:r>
            <w:r w:rsidRPr="007740EF">
              <w:rPr>
                <w:sz w:val="18"/>
                <w:szCs w:val="18"/>
              </w:rPr>
              <w:t>)</w:t>
            </w:r>
            <w:r>
              <w:rPr>
                <w:sz w:val="18"/>
                <w:szCs w:val="18"/>
              </w:rPr>
              <w:t>)</w:t>
            </w:r>
          </w:p>
        </w:tc>
        <w:tc>
          <w:tcPr>
            <w:tcW w:w="1843" w:type="dxa"/>
          </w:tcPr>
          <w:p w14:paraId="77785A3C" w14:textId="77777777" w:rsidR="009B0283" w:rsidRPr="007740EF" w:rsidRDefault="009B0283" w:rsidP="00DA63D2">
            <w:pPr>
              <w:rPr>
                <w:sz w:val="18"/>
                <w:szCs w:val="18"/>
              </w:rPr>
            </w:pPr>
            <w:r w:rsidRPr="007740EF">
              <w:rPr>
                <w:sz w:val="18"/>
                <w:szCs w:val="18"/>
              </w:rPr>
              <w:t>How can it be materialised?</w:t>
            </w:r>
          </w:p>
        </w:tc>
        <w:tc>
          <w:tcPr>
            <w:tcW w:w="1922" w:type="dxa"/>
          </w:tcPr>
          <w:p w14:paraId="5F2AAE80" w14:textId="77777777" w:rsidR="009B0283" w:rsidRPr="007740EF" w:rsidRDefault="009B0283" w:rsidP="00DA63D2">
            <w:pPr>
              <w:rPr>
                <w:sz w:val="18"/>
                <w:szCs w:val="18"/>
              </w:rPr>
            </w:pPr>
            <w:r>
              <w:rPr>
                <w:sz w:val="18"/>
                <w:szCs w:val="18"/>
              </w:rPr>
              <w:t>Risk sources (purpose, wrong design and weaknesses, exposures, etc.)</w:t>
            </w:r>
          </w:p>
        </w:tc>
        <w:tc>
          <w:tcPr>
            <w:tcW w:w="1615" w:type="dxa"/>
          </w:tcPr>
          <w:p w14:paraId="03754456" w14:textId="77777777" w:rsidR="009B0283" w:rsidRPr="007740EF" w:rsidRDefault="009B0283" w:rsidP="00DA63D2">
            <w:pPr>
              <w:rPr>
                <w:sz w:val="18"/>
                <w:szCs w:val="18"/>
              </w:rPr>
            </w:pPr>
            <w:r w:rsidRPr="007740EF">
              <w:rPr>
                <w:sz w:val="18"/>
                <w:szCs w:val="18"/>
              </w:rPr>
              <w:t>Impact</w:t>
            </w:r>
            <w:r>
              <w:rPr>
                <w:sz w:val="18"/>
                <w:szCs w:val="18"/>
              </w:rPr>
              <w:t xml:space="preserve"> on data subjects’ rights and freedoms</w:t>
            </w:r>
          </w:p>
        </w:tc>
      </w:tr>
      <w:tr w:rsidR="0053562E" w14:paraId="5CF3813E" w14:textId="77777777" w:rsidTr="00A81F5A">
        <w:tc>
          <w:tcPr>
            <w:tcW w:w="513" w:type="dxa"/>
          </w:tcPr>
          <w:p w14:paraId="47D2D16F" w14:textId="77777777" w:rsidR="009B0283" w:rsidRPr="007740EF" w:rsidRDefault="009B0283" w:rsidP="00DA63D2">
            <w:pPr>
              <w:rPr>
                <w:sz w:val="18"/>
                <w:szCs w:val="18"/>
              </w:rPr>
            </w:pPr>
            <w:r w:rsidRPr="007740EF">
              <w:rPr>
                <w:sz w:val="18"/>
                <w:szCs w:val="18"/>
              </w:rPr>
              <w:t>1</w:t>
            </w:r>
          </w:p>
        </w:tc>
        <w:tc>
          <w:tcPr>
            <w:tcW w:w="3168" w:type="dxa"/>
          </w:tcPr>
          <w:p w14:paraId="7DB97B84" w14:textId="77777777" w:rsidR="009B0283" w:rsidRDefault="009B0283" w:rsidP="00DA63D2">
            <w:pPr>
              <w:rPr>
                <w:sz w:val="18"/>
                <w:szCs w:val="18"/>
              </w:rPr>
            </w:pPr>
          </w:p>
          <w:p w14:paraId="4FC4823F" w14:textId="77777777" w:rsidR="009B0283" w:rsidRPr="007740EF" w:rsidRDefault="009B0283" w:rsidP="00DA63D2">
            <w:pPr>
              <w:rPr>
                <w:sz w:val="18"/>
                <w:szCs w:val="18"/>
              </w:rPr>
            </w:pPr>
          </w:p>
        </w:tc>
        <w:tc>
          <w:tcPr>
            <w:tcW w:w="1843" w:type="dxa"/>
          </w:tcPr>
          <w:p w14:paraId="40C57823" w14:textId="77777777" w:rsidR="009B0283" w:rsidRPr="007740EF" w:rsidRDefault="009B0283" w:rsidP="00DA63D2">
            <w:pPr>
              <w:rPr>
                <w:sz w:val="18"/>
                <w:szCs w:val="18"/>
              </w:rPr>
            </w:pPr>
          </w:p>
        </w:tc>
        <w:tc>
          <w:tcPr>
            <w:tcW w:w="1922" w:type="dxa"/>
          </w:tcPr>
          <w:p w14:paraId="729EBAF7" w14:textId="77777777" w:rsidR="009B0283" w:rsidRPr="007740EF" w:rsidRDefault="009B0283" w:rsidP="00DA63D2">
            <w:pPr>
              <w:rPr>
                <w:sz w:val="18"/>
                <w:szCs w:val="18"/>
              </w:rPr>
            </w:pPr>
          </w:p>
        </w:tc>
        <w:tc>
          <w:tcPr>
            <w:tcW w:w="1615" w:type="dxa"/>
          </w:tcPr>
          <w:p w14:paraId="4E779748" w14:textId="77777777" w:rsidR="009B0283" w:rsidRPr="007740EF" w:rsidRDefault="009B0283" w:rsidP="00DA63D2">
            <w:pPr>
              <w:rPr>
                <w:sz w:val="18"/>
                <w:szCs w:val="18"/>
              </w:rPr>
            </w:pPr>
          </w:p>
        </w:tc>
      </w:tr>
    </w:tbl>
    <w:p w14:paraId="08A5BB2E" w14:textId="41811110" w:rsidR="0053562E" w:rsidRDefault="0053562E">
      <w:pPr>
        <w:spacing w:before="0" w:after="200" w:line="288" w:lineRule="auto"/>
        <w:jc w:val="left"/>
      </w:pPr>
    </w:p>
    <w:p w14:paraId="3D46EECF" w14:textId="77777777" w:rsidR="009B0283" w:rsidRPr="000A16F8" w:rsidRDefault="009B0283" w:rsidP="009B0283">
      <w:pPr>
        <w:pStyle w:val="Heading2"/>
        <w:spacing w:before="240" w:after="120" w:line="259" w:lineRule="auto"/>
        <w:ind w:left="576" w:hanging="576"/>
      </w:pPr>
      <w:bookmarkStart w:id="62" w:name="_Toc222819718"/>
      <w:bookmarkStart w:id="63" w:name="_Toc227055159"/>
      <w:r w:rsidRPr="000A16F8">
        <w:t>Assess the necessity of the processing</w:t>
      </w:r>
      <w:r w:rsidRPr="000A16F8">
        <w:rPr>
          <w:rStyle w:val="FootnoteReference"/>
        </w:rPr>
        <w:footnoteReference w:id="4"/>
      </w:r>
      <w:bookmarkEnd w:id="62"/>
      <w:bookmarkEnd w:id="63"/>
    </w:p>
    <w:tbl>
      <w:tblPr>
        <w:tblStyle w:val="Table2-EDPB"/>
        <w:tblW w:w="0" w:type="auto"/>
        <w:tblLook w:val="0480" w:firstRow="0" w:lastRow="0" w:firstColumn="1" w:lastColumn="0" w:noHBand="0" w:noVBand="1"/>
      </w:tblPr>
      <w:tblGrid>
        <w:gridCol w:w="9016"/>
      </w:tblGrid>
      <w:tr w:rsidR="009B0283" w:rsidRPr="000A16F8" w14:paraId="0970D2F4" w14:textId="77777777" w:rsidTr="00A81F5A">
        <w:tc>
          <w:tcPr>
            <w:tcW w:w="9016" w:type="dxa"/>
          </w:tcPr>
          <w:p w14:paraId="654454A9" w14:textId="77777777" w:rsidR="009B0283" w:rsidRPr="000A16F8" w:rsidRDefault="009B0283" w:rsidP="00DA63D2">
            <w:r w:rsidRPr="000A16F8">
              <w:rPr>
                <w:sz w:val="18"/>
                <w:szCs w:val="18"/>
              </w:rPr>
              <w:t>Evaluate if the envisaged processing is effective and the least intrusive for the data subject’s rights and freedoms</w:t>
            </w:r>
            <w:r w:rsidRPr="000A16F8">
              <w:rPr>
                <w:rStyle w:val="FootnoteReference"/>
                <w:sz w:val="18"/>
                <w:szCs w:val="18"/>
              </w:rPr>
              <w:footnoteReference w:id="5"/>
            </w:r>
            <w:r w:rsidRPr="000A16F8">
              <w:rPr>
                <w:sz w:val="18"/>
                <w:szCs w:val="18"/>
              </w:rPr>
              <w:t>. Provide evidence (for example, concerning the different considered alternatives) and justification.</w:t>
            </w:r>
          </w:p>
        </w:tc>
      </w:tr>
    </w:tbl>
    <w:p w14:paraId="4859A246" w14:textId="77777777" w:rsidR="009B0283" w:rsidRPr="000A16F8" w:rsidRDefault="009B0283" w:rsidP="009B0283"/>
    <w:p w14:paraId="31B323C8" w14:textId="77777777" w:rsidR="009B0283" w:rsidRPr="000A16F8" w:rsidRDefault="009B0283" w:rsidP="009B0283">
      <w:pPr>
        <w:pStyle w:val="Heading2"/>
        <w:spacing w:before="240" w:after="120" w:line="259" w:lineRule="auto"/>
        <w:ind w:left="576" w:hanging="576"/>
      </w:pPr>
      <w:bookmarkStart w:id="64" w:name="_Toc222819719"/>
      <w:bookmarkStart w:id="65" w:name="_Toc227055160"/>
      <w:r w:rsidRPr="000A16F8">
        <w:t>Assess the proportionality of the processing</w:t>
      </w:r>
      <w:r w:rsidRPr="000A16F8">
        <w:rPr>
          <w:rStyle w:val="FootnoteReference"/>
        </w:rPr>
        <w:footnoteReference w:id="6"/>
      </w:r>
      <w:bookmarkEnd w:id="64"/>
      <w:bookmarkEnd w:id="65"/>
    </w:p>
    <w:tbl>
      <w:tblPr>
        <w:tblStyle w:val="Table2-EDPB"/>
        <w:tblW w:w="0" w:type="auto"/>
        <w:tblLook w:val="0480" w:firstRow="0" w:lastRow="0" w:firstColumn="1" w:lastColumn="0" w:noHBand="0" w:noVBand="1"/>
      </w:tblPr>
      <w:tblGrid>
        <w:gridCol w:w="9016"/>
      </w:tblGrid>
      <w:tr w:rsidR="009B0283" w14:paraId="38DEB8BB" w14:textId="77777777" w:rsidTr="00A81F5A">
        <w:tc>
          <w:tcPr>
            <w:tcW w:w="9016" w:type="dxa"/>
          </w:tcPr>
          <w:p w14:paraId="40708D04" w14:textId="77777777" w:rsidR="009B0283" w:rsidRDefault="009B0283" w:rsidP="00DA63D2">
            <w:r w:rsidRPr="000A16F8">
              <w:rPr>
                <w:sz w:val="18"/>
                <w:szCs w:val="18"/>
              </w:rPr>
              <w:t xml:space="preserve">Discuss the importance of the processing and its potential benefits for the data subject and collectively. Conduct an evaluation that compares the potential impacts on rights and freedoms of data subjects with the advantages resulting from the processing, to ensure that the processing is proportional and </w:t>
            </w:r>
            <w:proofErr w:type="gramStart"/>
            <w:r w:rsidRPr="000A16F8">
              <w:rPr>
                <w:sz w:val="18"/>
                <w:szCs w:val="18"/>
              </w:rPr>
              <w:t>fairly balanced</w:t>
            </w:r>
            <w:proofErr w:type="gramEnd"/>
            <w:r w:rsidRPr="000A16F8">
              <w:rPr>
                <w:sz w:val="18"/>
                <w:szCs w:val="18"/>
              </w:rPr>
              <w:t>. Provide evidence and justification.</w:t>
            </w:r>
          </w:p>
        </w:tc>
      </w:tr>
    </w:tbl>
    <w:p w14:paraId="5361B573" w14:textId="63619820" w:rsidR="00AC66C9" w:rsidRDefault="00AC66C9" w:rsidP="009B0283"/>
    <w:p w14:paraId="3216028E" w14:textId="77777777" w:rsidR="00AC66C9" w:rsidRDefault="00AC66C9">
      <w:pPr>
        <w:spacing w:before="0" w:after="200" w:line="288" w:lineRule="auto"/>
        <w:jc w:val="left"/>
      </w:pPr>
      <w:r>
        <w:br w:type="page"/>
      </w:r>
    </w:p>
    <w:p w14:paraId="667ADC9C" w14:textId="77777777" w:rsidR="009B0283" w:rsidRPr="00541F59" w:rsidRDefault="009B0283" w:rsidP="009B0283">
      <w:pPr>
        <w:pStyle w:val="Heading1"/>
        <w:keepNext/>
        <w:keepLines/>
        <w:spacing w:after="240" w:line="259" w:lineRule="auto"/>
        <w:ind w:left="432" w:hanging="432"/>
        <w:jc w:val="both"/>
      </w:pPr>
      <w:bookmarkStart w:id="66" w:name="_Toc222819720"/>
      <w:bookmarkStart w:id="67" w:name="_Toc227055161"/>
      <w:r w:rsidRPr="00541F59">
        <w:t>RISK ASSESSMENT AND MANAGEMENT</w:t>
      </w:r>
      <w:bookmarkEnd w:id="66"/>
      <w:bookmarkEnd w:id="67"/>
    </w:p>
    <w:p w14:paraId="126E32BA" w14:textId="77777777" w:rsidR="009B0283" w:rsidRDefault="009B0283" w:rsidP="009B0283">
      <w:pPr>
        <w:pStyle w:val="Heading2"/>
        <w:spacing w:before="240" w:after="120" w:line="259" w:lineRule="auto"/>
        <w:ind w:left="576" w:hanging="576"/>
      </w:pPr>
      <w:bookmarkStart w:id="68" w:name="_Toc222819721"/>
      <w:bookmarkStart w:id="69" w:name="_Toc227055162"/>
      <w:r w:rsidRPr="00541F59">
        <w:t>Risk assessment</w:t>
      </w:r>
      <w:r>
        <w:t xml:space="preserve"> and management</w:t>
      </w:r>
      <w:bookmarkEnd w:id="68"/>
      <w:bookmarkEnd w:id="69"/>
    </w:p>
    <w:p w14:paraId="289CCC2F" w14:textId="77777777" w:rsidR="009B0283" w:rsidRDefault="009B0283" w:rsidP="009B0283">
      <w:pPr>
        <w:pStyle w:val="Heading3"/>
        <w:numPr>
          <w:ilvl w:val="0"/>
          <w:numId w:val="0"/>
        </w:numPr>
        <w:ind w:left="720" w:hanging="720"/>
        <w:jc w:val="both"/>
      </w:pPr>
      <w:bookmarkStart w:id="70" w:name="_Toc222819722"/>
      <w:bookmarkStart w:id="71" w:name="_Toc227055163"/>
      <w:r w:rsidRPr="00FB2743">
        <w:t xml:space="preserve">4.1.a </w:t>
      </w:r>
      <w:r>
        <w:t xml:space="preserve">Impacts on the rights and freedoms of the </w:t>
      </w:r>
      <w:r w:rsidRPr="00FB2743">
        <w:t>data subject</w:t>
      </w:r>
      <w:r>
        <w:t xml:space="preserve">s caused by non-default, </w:t>
      </w:r>
      <w:r w:rsidRPr="007A6C41">
        <w:t>accidental, unlawful, or abnormal events</w:t>
      </w:r>
      <w:bookmarkEnd w:id="70"/>
      <w:bookmarkEnd w:id="71"/>
    </w:p>
    <w:p w14:paraId="2251ECE9" w14:textId="77777777" w:rsidR="009B0283" w:rsidRPr="00B65871" w:rsidRDefault="009B0283" w:rsidP="009B0283">
      <w:pPr>
        <w:rPr>
          <w:sz w:val="18"/>
          <w:szCs w:val="18"/>
        </w:rPr>
      </w:pPr>
      <w:r w:rsidRPr="00B65871">
        <w:rPr>
          <w:sz w:val="18"/>
          <w:szCs w:val="18"/>
        </w:rPr>
        <w:t xml:space="preserve">Note: </w:t>
      </w:r>
      <w:r>
        <w:rPr>
          <w:sz w:val="18"/>
          <w:szCs w:val="18"/>
        </w:rPr>
        <w:t>Identify</w:t>
      </w:r>
      <w:r w:rsidRPr="00B65871">
        <w:rPr>
          <w:sz w:val="18"/>
          <w:szCs w:val="18"/>
        </w:rPr>
        <w:t>, at least, threats that could lead to illegitimate access, undesired modification and disappearance of data.</w:t>
      </w:r>
    </w:p>
    <w:tbl>
      <w:tblPr>
        <w:tblStyle w:val="Table2-EDPB"/>
        <w:tblW w:w="9067" w:type="dxa"/>
        <w:tblLook w:val="04A0" w:firstRow="1" w:lastRow="0" w:firstColumn="1" w:lastColumn="0" w:noHBand="0" w:noVBand="1"/>
      </w:tblPr>
      <w:tblGrid>
        <w:gridCol w:w="562"/>
        <w:gridCol w:w="2977"/>
        <w:gridCol w:w="1701"/>
        <w:gridCol w:w="1559"/>
        <w:gridCol w:w="2268"/>
      </w:tblGrid>
      <w:tr w:rsidR="009B0283" w:rsidRPr="007740EF" w14:paraId="6256DD9E" w14:textId="77777777" w:rsidTr="00A81F5A">
        <w:trPr>
          <w:cnfStyle w:val="100000000000" w:firstRow="1" w:lastRow="0" w:firstColumn="0" w:lastColumn="0" w:oddVBand="0" w:evenVBand="0" w:oddHBand="0" w:evenHBand="0" w:firstRowFirstColumn="0" w:firstRowLastColumn="0" w:lastRowFirstColumn="0" w:lastRowLastColumn="0"/>
        </w:trPr>
        <w:tc>
          <w:tcPr>
            <w:tcW w:w="3539" w:type="dxa"/>
            <w:gridSpan w:val="2"/>
          </w:tcPr>
          <w:p w14:paraId="3BFA6536" w14:textId="77777777" w:rsidR="009B0283" w:rsidRPr="007740EF" w:rsidRDefault="009B0283" w:rsidP="00DA63D2">
            <w:pPr>
              <w:rPr>
                <w:sz w:val="18"/>
                <w:szCs w:val="18"/>
              </w:rPr>
            </w:pPr>
            <w:r>
              <w:rPr>
                <w:sz w:val="18"/>
                <w:szCs w:val="18"/>
              </w:rPr>
              <w:t>T</w:t>
            </w:r>
            <w:r w:rsidRPr="00E2166C">
              <w:rPr>
                <w:sz w:val="18"/>
                <w:szCs w:val="18"/>
              </w:rPr>
              <w:t xml:space="preserve">hreats </w:t>
            </w:r>
            <w:r>
              <w:rPr>
                <w:sz w:val="18"/>
                <w:szCs w:val="18"/>
              </w:rPr>
              <w:t xml:space="preserve">posed by malfunctions and deviations </w:t>
            </w:r>
            <w:r w:rsidRPr="008D5EA8">
              <w:rPr>
                <w:sz w:val="18"/>
                <w:szCs w:val="18"/>
              </w:rPr>
              <w:t>from design and default</w:t>
            </w:r>
            <w:r>
              <w:rPr>
                <w:sz w:val="18"/>
                <w:szCs w:val="18"/>
              </w:rPr>
              <w:t xml:space="preserve">, </w:t>
            </w:r>
            <w:r w:rsidRPr="00827D10">
              <w:rPr>
                <w:sz w:val="18"/>
                <w:szCs w:val="18"/>
              </w:rPr>
              <w:t>threats to data confidentiality, integrity and availability</w:t>
            </w:r>
            <w:r>
              <w:rPr>
                <w:sz w:val="18"/>
                <w:szCs w:val="18"/>
              </w:rPr>
              <w:t xml:space="preserve"> (related to cybersecurity), etc.</w:t>
            </w:r>
          </w:p>
        </w:tc>
        <w:tc>
          <w:tcPr>
            <w:tcW w:w="1701" w:type="dxa"/>
          </w:tcPr>
          <w:p w14:paraId="100995CC" w14:textId="77777777" w:rsidR="009B0283" w:rsidRPr="007740EF" w:rsidRDefault="009B0283" w:rsidP="00DA63D2">
            <w:pPr>
              <w:rPr>
                <w:sz w:val="18"/>
                <w:szCs w:val="18"/>
              </w:rPr>
            </w:pPr>
            <w:r w:rsidRPr="007740EF">
              <w:rPr>
                <w:sz w:val="18"/>
                <w:szCs w:val="18"/>
              </w:rPr>
              <w:t>How can it be materialised?</w:t>
            </w:r>
          </w:p>
        </w:tc>
        <w:tc>
          <w:tcPr>
            <w:tcW w:w="1559" w:type="dxa"/>
          </w:tcPr>
          <w:p w14:paraId="5AC46A08" w14:textId="77777777" w:rsidR="009B0283" w:rsidRPr="007740EF" w:rsidRDefault="009B0283" w:rsidP="00DA63D2">
            <w:pPr>
              <w:rPr>
                <w:sz w:val="18"/>
                <w:szCs w:val="18"/>
              </w:rPr>
            </w:pPr>
            <w:r>
              <w:rPr>
                <w:sz w:val="18"/>
                <w:szCs w:val="18"/>
              </w:rPr>
              <w:t>Risk sources (exposures and errors, vulnerabilities etc.)</w:t>
            </w:r>
          </w:p>
        </w:tc>
        <w:tc>
          <w:tcPr>
            <w:tcW w:w="2268" w:type="dxa"/>
          </w:tcPr>
          <w:p w14:paraId="3C249437" w14:textId="77777777" w:rsidR="009B0283" w:rsidRPr="007740EF" w:rsidRDefault="009B0283" w:rsidP="00DA63D2">
            <w:pPr>
              <w:rPr>
                <w:sz w:val="18"/>
                <w:szCs w:val="18"/>
              </w:rPr>
            </w:pPr>
            <w:r w:rsidRPr="007740EF">
              <w:rPr>
                <w:sz w:val="18"/>
                <w:szCs w:val="18"/>
              </w:rPr>
              <w:t>Impacts</w:t>
            </w:r>
            <w:r>
              <w:rPr>
                <w:sz w:val="18"/>
                <w:szCs w:val="18"/>
              </w:rPr>
              <w:t xml:space="preserve"> on data subjects’ rights and freedoms</w:t>
            </w:r>
          </w:p>
        </w:tc>
      </w:tr>
      <w:tr w:rsidR="0053562E" w:rsidRPr="007740EF" w14:paraId="36280EEC" w14:textId="77777777" w:rsidTr="00A81F5A">
        <w:tc>
          <w:tcPr>
            <w:tcW w:w="562" w:type="dxa"/>
          </w:tcPr>
          <w:p w14:paraId="3980D5DC" w14:textId="77777777" w:rsidR="009B0283" w:rsidRPr="007740EF" w:rsidRDefault="009B0283" w:rsidP="00DA63D2">
            <w:pPr>
              <w:rPr>
                <w:sz w:val="18"/>
                <w:szCs w:val="18"/>
              </w:rPr>
            </w:pPr>
            <w:r w:rsidRPr="007740EF">
              <w:rPr>
                <w:sz w:val="18"/>
                <w:szCs w:val="18"/>
              </w:rPr>
              <w:t>1</w:t>
            </w:r>
          </w:p>
        </w:tc>
        <w:tc>
          <w:tcPr>
            <w:tcW w:w="2977" w:type="dxa"/>
          </w:tcPr>
          <w:p w14:paraId="1E991C23" w14:textId="77777777" w:rsidR="009B0283" w:rsidRDefault="009B0283" w:rsidP="00DA63D2">
            <w:pPr>
              <w:rPr>
                <w:sz w:val="18"/>
                <w:szCs w:val="18"/>
              </w:rPr>
            </w:pPr>
          </w:p>
          <w:p w14:paraId="72D91B91" w14:textId="77777777" w:rsidR="009B0283" w:rsidRDefault="009B0283" w:rsidP="00DA63D2">
            <w:pPr>
              <w:rPr>
                <w:sz w:val="18"/>
                <w:szCs w:val="18"/>
              </w:rPr>
            </w:pPr>
          </w:p>
          <w:p w14:paraId="0E037401" w14:textId="77777777" w:rsidR="009B0283" w:rsidRPr="007740EF" w:rsidRDefault="009B0283" w:rsidP="00DA63D2">
            <w:pPr>
              <w:rPr>
                <w:sz w:val="18"/>
                <w:szCs w:val="18"/>
              </w:rPr>
            </w:pPr>
          </w:p>
        </w:tc>
        <w:tc>
          <w:tcPr>
            <w:tcW w:w="1701" w:type="dxa"/>
          </w:tcPr>
          <w:p w14:paraId="3585F440" w14:textId="77777777" w:rsidR="009B0283" w:rsidRPr="007740EF" w:rsidRDefault="009B0283" w:rsidP="00DA63D2">
            <w:pPr>
              <w:rPr>
                <w:sz w:val="18"/>
                <w:szCs w:val="18"/>
              </w:rPr>
            </w:pPr>
          </w:p>
        </w:tc>
        <w:tc>
          <w:tcPr>
            <w:tcW w:w="1559" w:type="dxa"/>
          </w:tcPr>
          <w:p w14:paraId="6EF80354" w14:textId="77777777" w:rsidR="009B0283" w:rsidRPr="007740EF" w:rsidRDefault="009B0283" w:rsidP="00DA63D2">
            <w:pPr>
              <w:rPr>
                <w:sz w:val="18"/>
                <w:szCs w:val="18"/>
              </w:rPr>
            </w:pPr>
          </w:p>
        </w:tc>
        <w:tc>
          <w:tcPr>
            <w:tcW w:w="2268" w:type="dxa"/>
          </w:tcPr>
          <w:p w14:paraId="3BA4A3AE" w14:textId="77777777" w:rsidR="009B0283" w:rsidRPr="007740EF" w:rsidRDefault="009B0283" w:rsidP="00DA63D2">
            <w:pPr>
              <w:rPr>
                <w:sz w:val="18"/>
                <w:szCs w:val="18"/>
              </w:rPr>
            </w:pPr>
          </w:p>
        </w:tc>
      </w:tr>
    </w:tbl>
    <w:p w14:paraId="2B18CEEA" w14:textId="77777777" w:rsidR="009B0283" w:rsidRDefault="009B0283" w:rsidP="00A81F5A">
      <w:pPr>
        <w:pStyle w:val="Heading3"/>
        <w:numPr>
          <w:ilvl w:val="0"/>
          <w:numId w:val="0"/>
        </w:numPr>
        <w:spacing w:before="240"/>
        <w:ind w:left="720" w:hanging="720"/>
      </w:pPr>
      <w:bookmarkStart w:id="72" w:name="_Toc222819723"/>
      <w:bookmarkStart w:id="73" w:name="_Toc227055164"/>
      <w:r w:rsidRPr="00FB2743">
        <w:t>4.1.</w:t>
      </w:r>
      <w:r>
        <w:t>b</w:t>
      </w:r>
      <w:r w:rsidRPr="00FB2743">
        <w:t xml:space="preserve"> </w:t>
      </w:r>
      <w:r>
        <w:t>Method</w:t>
      </w:r>
      <w:bookmarkEnd w:id="72"/>
      <w:bookmarkEnd w:id="73"/>
      <w:r w:rsidRPr="00FB2743">
        <w:t xml:space="preserve"> </w:t>
      </w:r>
    </w:p>
    <w:p w14:paraId="71C6BEAC" w14:textId="77777777" w:rsidR="009B0283" w:rsidRDefault="009B0283" w:rsidP="009B0283">
      <w:r w:rsidRPr="002C215A">
        <w:t>Explain the details of the method follow</w:t>
      </w:r>
      <w:r>
        <w:t>ed</w:t>
      </w:r>
      <w:r w:rsidRPr="002C215A">
        <w:t xml:space="preserve"> to assess and manage risk</w:t>
      </w:r>
      <w:r>
        <w:t xml:space="preserve"> and provide the </w:t>
      </w:r>
      <w:r w:rsidRPr="002C215A">
        <w:t xml:space="preserve">necessary </w:t>
      </w:r>
      <w:r>
        <w:t xml:space="preserve">information </w:t>
      </w:r>
      <w:r w:rsidRPr="002C215A">
        <w:t>to interpret the following</w:t>
      </w:r>
      <w:r>
        <w:t>:</w:t>
      </w:r>
      <w:r w:rsidRPr="002C215A">
        <w:t xml:space="preserve"> </w:t>
      </w:r>
    </w:p>
    <w:tbl>
      <w:tblPr>
        <w:tblStyle w:val="Table2-EDPB"/>
        <w:tblW w:w="0" w:type="auto"/>
        <w:tblLook w:val="0480" w:firstRow="0" w:lastRow="0" w:firstColumn="1" w:lastColumn="0" w:noHBand="0" w:noVBand="1"/>
      </w:tblPr>
      <w:tblGrid>
        <w:gridCol w:w="9016"/>
      </w:tblGrid>
      <w:tr w:rsidR="009B0283" w14:paraId="008179B7" w14:textId="77777777" w:rsidTr="00A81F5A">
        <w:tc>
          <w:tcPr>
            <w:tcW w:w="9061" w:type="dxa"/>
          </w:tcPr>
          <w:p w14:paraId="708DBA40" w14:textId="77777777" w:rsidR="009B0283" w:rsidRPr="00202EAD" w:rsidRDefault="009B0283" w:rsidP="00007177">
            <w:pPr>
              <w:pStyle w:val="ListParagraph"/>
              <w:numPr>
                <w:ilvl w:val="0"/>
                <w:numId w:val="12"/>
              </w:numPr>
              <w:spacing w:after="0" w:line="240" w:lineRule="auto"/>
              <w:rPr>
                <w:sz w:val="18"/>
                <w:szCs w:val="18"/>
              </w:rPr>
            </w:pPr>
            <w:r w:rsidRPr="00202EAD">
              <w:rPr>
                <w:sz w:val="18"/>
                <w:szCs w:val="18"/>
              </w:rPr>
              <w:t>Likelihood and severity levels and their meanings (often a 2 to 5 levels scale is used)</w:t>
            </w:r>
            <w:r>
              <w:rPr>
                <w:sz w:val="18"/>
                <w:szCs w:val="18"/>
              </w:rPr>
              <w:t>.</w:t>
            </w:r>
          </w:p>
          <w:p w14:paraId="082F2D81" w14:textId="77777777" w:rsidR="009B0283" w:rsidRPr="00202EAD" w:rsidRDefault="009B0283" w:rsidP="00007177">
            <w:pPr>
              <w:pStyle w:val="ListParagraph"/>
              <w:numPr>
                <w:ilvl w:val="0"/>
                <w:numId w:val="12"/>
              </w:numPr>
              <w:spacing w:before="0" w:after="0" w:line="240" w:lineRule="auto"/>
              <w:rPr>
                <w:sz w:val="18"/>
                <w:szCs w:val="18"/>
              </w:rPr>
            </w:pPr>
            <w:r>
              <w:rPr>
                <w:sz w:val="18"/>
                <w:szCs w:val="18"/>
              </w:rPr>
              <w:t>R</w:t>
            </w:r>
            <w:r w:rsidRPr="00202EAD">
              <w:rPr>
                <w:sz w:val="18"/>
                <w:szCs w:val="18"/>
              </w:rPr>
              <w:t>isk metrics</w:t>
            </w:r>
            <w:r>
              <w:rPr>
                <w:sz w:val="18"/>
                <w:szCs w:val="18"/>
              </w:rPr>
              <w:t>.</w:t>
            </w:r>
          </w:p>
          <w:p w14:paraId="14F151E8" w14:textId="77777777" w:rsidR="009B0283" w:rsidRPr="00202EAD" w:rsidRDefault="009B0283" w:rsidP="00007177">
            <w:pPr>
              <w:pStyle w:val="ListParagraph"/>
              <w:numPr>
                <w:ilvl w:val="0"/>
                <w:numId w:val="12"/>
              </w:numPr>
              <w:spacing w:before="0" w:after="0" w:line="240" w:lineRule="auto"/>
              <w:rPr>
                <w:sz w:val="18"/>
                <w:szCs w:val="18"/>
              </w:rPr>
            </w:pPr>
            <w:r>
              <w:rPr>
                <w:sz w:val="18"/>
                <w:szCs w:val="18"/>
              </w:rPr>
              <w:t>H</w:t>
            </w:r>
            <w:r w:rsidRPr="00202EAD">
              <w:rPr>
                <w:sz w:val="18"/>
                <w:szCs w:val="18"/>
              </w:rPr>
              <w:t>ow to prioriti</w:t>
            </w:r>
            <w:r>
              <w:rPr>
                <w:sz w:val="18"/>
                <w:szCs w:val="18"/>
              </w:rPr>
              <w:t>s</w:t>
            </w:r>
            <w:r w:rsidRPr="00202EAD">
              <w:rPr>
                <w:sz w:val="18"/>
                <w:szCs w:val="18"/>
              </w:rPr>
              <w:t>e risks</w:t>
            </w:r>
            <w:r>
              <w:rPr>
                <w:sz w:val="18"/>
                <w:szCs w:val="18"/>
              </w:rPr>
              <w:t>.</w:t>
            </w:r>
          </w:p>
          <w:p w14:paraId="08DFF2EC" w14:textId="77777777" w:rsidR="009B0283" w:rsidRDefault="009B0283" w:rsidP="00007177">
            <w:pPr>
              <w:pStyle w:val="ListParagraph"/>
              <w:numPr>
                <w:ilvl w:val="0"/>
                <w:numId w:val="12"/>
              </w:numPr>
              <w:spacing w:before="0" w:after="0" w:line="240" w:lineRule="auto"/>
              <w:rPr>
                <w:sz w:val="18"/>
                <w:szCs w:val="18"/>
              </w:rPr>
            </w:pPr>
            <w:r>
              <w:rPr>
                <w:sz w:val="18"/>
                <w:szCs w:val="18"/>
              </w:rPr>
              <w:t>R</w:t>
            </w:r>
            <w:r w:rsidRPr="00202EAD">
              <w:rPr>
                <w:sz w:val="18"/>
                <w:szCs w:val="18"/>
              </w:rPr>
              <w:t>isk acceptance levels</w:t>
            </w:r>
            <w:r>
              <w:rPr>
                <w:sz w:val="18"/>
                <w:szCs w:val="18"/>
              </w:rPr>
              <w:t>.</w:t>
            </w:r>
          </w:p>
          <w:p w14:paraId="1276FFB5" w14:textId="77777777" w:rsidR="009B0283" w:rsidRPr="00202EAD" w:rsidRDefault="009B0283" w:rsidP="00DA63D2">
            <w:pPr>
              <w:pStyle w:val="ListParagraph"/>
              <w:spacing w:after="0" w:line="240" w:lineRule="auto"/>
              <w:rPr>
                <w:sz w:val="18"/>
                <w:szCs w:val="18"/>
              </w:rPr>
            </w:pPr>
          </w:p>
          <w:p w14:paraId="7A3C9087" w14:textId="77777777" w:rsidR="009B0283" w:rsidRDefault="009B0283" w:rsidP="00DA63D2">
            <w:r w:rsidRPr="001A126A">
              <w:rPr>
                <w:sz w:val="18"/>
                <w:szCs w:val="18"/>
              </w:rPr>
              <w:t>If an established method is used, provide the link to the external source introducing this method</w:t>
            </w:r>
            <w:r w:rsidRPr="001A126A">
              <w:rPr>
                <w:rStyle w:val="FootnoteReference"/>
                <w:sz w:val="18"/>
                <w:szCs w:val="18"/>
              </w:rPr>
              <w:footnoteReference w:id="7"/>
            </w:r>
            <w:r w:rsidRPr="001A126A">
              <w:rPr>
                <w:sz w:val="18"/>
                <w:szCs w:val="18"/>
              </w:rPr>
              <w:t>.</w:t>
            </w:r>
          </w:p>
        </w:tc>
      </w:tr>
    </w:tbl>
    <w:p w14:paraId="31FF79CC" w14:textId="77777777" w:rsidR="009B0283" w:rsidRPr="00FB2743" w:rsidRDefault="009B0283" w:rsidP="00A81F5A">
      <w:pPr>
        <w:pStyle w:val="Heading3"/>
        <w:numPr>
          <w:ilvl w:val="0"/>
          <w:numId w:val="0"/>
        </w:numPr>
        <w:spacing w:before="240"/>
        <w:ind w:left="720" w:hanging="720"/>
      </w:pPr>
      <w:bookmarkStart w:id="74" w:name="_Toc222819724"/>
      <w:bookmarkStart w:id="75" w:name="_Toc227055165"/>
      <w:r w:rsidRPr="00FB2743">
        <w:t>4.1.</w:t>
      </w:r>
      <w:r>
        <w:t>c</w:t>
      </w:r>
      <w:r w:rsidRPr="00FB2743">
        <w:t xml:space="preserve"> </w:t>
      </w:r>
      <w:r>
        <w:t>Inherent risk assessment</w:t>
      </w:r>
      <w:bookmarkEnd w:id="74"/>
      <w:bookmarkEnd w:id="75"/>
    </w:p>
    <w:p w14:paraId="30F051C6" w14:textId="77777777" w:rsidR="009B0283" w:rsidRDefault="009B0283" w:rsidP="009B0283">
      <w:pPr>
        <w:pStyle w:val="ListParagraph"/>
        <w:ind w:left="360"/>
      </w:pPr>
      <w:r w:rsidRPr="00C94A81">
        <w:rPr>
          <w:sz w:val="18"/>
          <w:szCs w:val="18"/>
        </w:rPr>
        <w:t xml:space="preserve">Note: </w:t>
      </w:r>
      <w:r>
        <w:rPr>
          <w:sz w:val="18"/>
          <w:szCs w:val="18"/>
        </w:rPr>
        <w:t>If available, this table can be</w:t>
      </w:r>
      <w:r w:rsidRPr="003A12B2">
        <w:rPr>
          <w:sz w:val="18"/>
          <w:szCs w:val="18"/>
        </w:rPr>
        <w:t xml:space="preserve"> supplemented with one or more diagrams</w:t>
      </w:r>
      <w:r>
        <w:rPr>
          <w:sz w:val="18"/>
          <w:szCs w:val="18"/>
        </w:rPr>
        <w:t>, charts, maps, priority lists, etc. documenting inherent risk assessment from different perspectives.</w:t>
      </w:r>
    </w:p>
    <w:tbl>
      <w:tblPr>
        <w:tblStyle w:val="Table2-EDPB"/>
        <w:tblW w:w="9061" w:type="dxa"/>
        <w:tblLook w:val="04A0" w:firstRow="1" w:lastRow="0" w:firstColumn="1" w:lastColumn="0" w:noHBand="0" w:noVBand="1"/>
      </w:tblPr>
      <w:tblGrid>
        <w:gridCol w:w="534"/>
        <w:gridCol w:w="2619"/>
        <w:gridCol w:w="1199"/>
        <w:gridCol w:w="1068"/>
        <w:gridCol w:w="1207"/>
        <w:gridCol w:w="1142"/>
        <w:gridCol w:w="1292"/>
      </w:tblGrid>
      <w:tr w:rsidR="009B0283" w:rsidRPr="007740EF" w14:paraId="7A1E4B79" w14:textId="77777777" w:rsidTr="00A81F5A">
        <w:trPr>
          <w:cnfStyle w:val="100000000000" w:firstRow="1" w:lastRow="0" w:firstColumn="0" w:lastColumn="0" w:oddVBand="0" w:evenVBand="0" w:oddHBand="0" w:evenHBand="0" w:firstRowFirstColumn="0" w:firstRowLastColumn="0" w:lastRowFirstColumn="0" w:lastRowLastColumn="0"/>
        </w:trPr>
        <w:tc>
          <w:tcPr>
            <w:tcW w:w="534" w:type="dxa"/>
          </w:tcPr>
          <w:p w14:paraId="0E7DEF23" w14:textId="77777777" w:rsidR="009B0283" w:rsidRPr="007740EF" w:rsidRDefault="009B0283" w:rsidP="00DA63D2">
            <w:pPr>
              <w:rPr>
                <w:sz w:val="18"/>
                <w:szCs w:val="18"/>
              </w:rPr>
            </w:pPr>
          </w:p>
        </w:tc>
        <w:tc>
          <w:tcPr>
            <w:tcW w:w="2619" w:type="dxa"/>
          </w:tcPr>
          <w:p w14:paraId="104BD784" w14:textId="77777777" w:rsidR="009B0283" w:rsidRPr="0080297A" w:rsidRDefault="009B0283" w:rsidP="00DA63D2">
            <w:pPr>
              <w:rPr>
                <w:sz w:val="18"/>
                <w:szCs w:val="18"/>
              </w:rPr>
            </w:pPr>
            <w:r w:rsidRPr="0080297A">
              <w:rPr>
                <w:sz w:val="18"/>
                <w:szCs w:val="18"/>
              </w:rPr>
              <w:t>Risks to the data subject’s rights and freedoms</w:t>
            </w:r>
            <w:r>
              <w:rPr>
                <w:sz w:val="18"/>
                <w:szCs w:val="18"/>
              </w:rPr>
              <w:t xml:space="preserve"> (include scenarios laid out in the first column in 3.1 </w:t>
            </w:r>
            <w:proofErr w:type="gramStart"/>
            <w:r>
              <w:rPr>
                <w:sz w:val="18"/>
                <w:szCs w:val="18"/>
              </w:rPr>
              <w:t>and  4.1.a</w:t>
            </w:r>
            <w:proofErr w:type="gramEnd"/>
            <w:r>
              <w:rPr>
                <w:sz w:val="18"/>
                <w:szCs w:val="18"/>
              </w:rPr>
              <w:t>)</w:t>
            </w:r>
          </w:p>
        </w:tc>
        <w:tc>
          <w:tcPr>
            <w:tcW w:w="1199" w:type="dxa"/>
          </w:tcPr>
          <w:p w14:paraId="48978ADA" w14:textId="77777777" w:rsidR="009B0283" w:rsidRPr="0080297A" w:rsidRDefault="009B0283" w:rsidP="00DA63D2">
            <w:pPr>
              <w:rPr>
                <w:sz w:val="18"/>
                <w:szCs w:val="18"/>
              </w:rPr>
            </w:pPr>
            <w:r w:rsidRPr="0080297A">
              <w:rPr>
                <w:sz w:val="18"/>
                <w:szCs w:val="18"/>
              </w:rPr>
              <w:t>Likelihood</w:t>
            </w:r>
            <w:r w:rsidRPr="0080297A">
              <w:rPr>
                <w:rStyle w:val="FootnoteReference"/>
                <w:sz w:val="18"/>
                <w:szCs w:val="18"/>
              </w:rPr>
              <w:footnoteReference w:id="8"/>
            </w:r>
          </w:p>
        </w:tc>
        <w:tc>
          <w:tcPr>
            <w:tcW w:w="1068" w:type="dxa"/>
          </w:tcPr>
          <w:p w14:paraId="78B6AF9C" w14:textId="77777777" w:rsidR="009B0283" w:rsidRPr="0080297A" w:rsidRDefault="009B0283" w:rsidP="00DA63D2">
            <w:pPr>
              <w:rPr>
                <w:sz w:val="18"/>
                <w:szCs w:val="18"/>
              </w:rPr>
            </w:pPr>
            <w:r w:rsidRPr="0080297A">
              <w:rPr>
                <w:sz w:val="18"/>
                <w:szCs w:val="18"/>
              </w:rPr>
              <w:t>Severity</w:t>
            </w:r>
            <w:r w:rsidRPr="0080297A">
              <w:rPr>
                <w:rStyle w:val="FootnoteReference"/>
                <w:sz w:val="18"/>
                <w:szCs w:val="18"/>
              </w:rPr>
              <w:footnoteReference w:id="9"/>
            </w:r>
          </w:p>
        </w:tc>
        <w:tc>
          <w:tcPr>
            <w:tcW w:w="1207" w:type="dxa"/>
          </w:tcPr>
          <w:p w14:paraId="137BF719" w14:textId="77777777" w:rsidR="009B0283" w:rsidRPr="0080297A" w:rsidRDefault="009B0283" w:rsidP="00DA63D2">
            <w:pPr>
              <w:rPr>
                <w:sz w:val="18"/>
                <w:szCs w:val="18"/>
              </w:rPr>
            </w:pPr>
            <w:r>
              <w:rPr>
                <w:sz w:val="18"/>
                <w:szCs w:val="18"/>
              </w:rPr>
              <w:t>Modulating factors</w:t>
            </w:r>
          </w:p>
        </w:tc>
        <w:tc>
          <w:tcPr>
            <w:tcW w:w="1142" w:type="dxa"/>
          </w:tcPr>
          <w:p w14:paraId="15C344A3" w14:textId="77777777" w:rsidR="009B0283" w:rsidRDefault="009B0283" w:rsidP="00DA63D2">
            <w:pPr>
              <w:rPr>
                <w:sz w:val="18"/>
                <w:szCs w:val="18"/>
              </w:rPr>
            </w:pPr>
            <w:r>
              <w:rPr>
                <w:sz w:val="18"/>
                <w:szCs w:val="18"/>
              </w:rPr>
              <w:t>Risk level</w:t>
            </w:r>
          </w:p>
        </w:tc>
        <w:tc>
          <w:tcPr>
            <w:tcW w:w="1292" w:type="dxa"/>
          </w:tcPr>
          <w:p w14:paraId="7F2CF0C9" w14:textId="77777777" w:rsidR="009B0283" w:rsidRDefault="009B0283" w:rsidP="00DA63D2">
            <w:pPr>
              <w:rPr>
                <w:sz w:val="18"/>
                <w:szCs w:val="18"/>
              </w:rPr>
            </w:pPr>
            <w:r w:rsidRPr="005164FD">
              <w:rPr>
                <w:sz w:val="18"/>
                <w:szCs w:val="18"/>
              </w:rPr>
              <w:t>Discuss</w:t>
            </w:r>
            <w:r>
              <w:rPr>
                <w:sz w:val="18"/>
                <w:szCs w:val="18"/>
              </w:rPr>
              <w:t xml:space="preserve"> </w:t>
            </w:r>
            <w:r w:rsidRPr="005164FD">
              <w:rPr>
                <w:sz w:val="18"/>
                <w:szCs w:val="18"/>
              </w:rPr>
              <w:t>whether the risk is acceptable or not</w:t>
            </w:r>
          </w:p>
        </w:tc>
      </w:tr>
      <w:tr w:rsidR="0053562E" w:rsidRPr="007740EF" w14:paraId="2EBB3E9D" w14:textId="77777777" w:rsidTr="00A81F5A">
        <w:tc>
          <w:tcPr>
            <w:tcW w:w="534" w:type="dxa"/>
          </w:tcPr>
          <w:p w14:paraId="774255EB" w14:textId="77777777" w:rsidR="009B0283" w:rsidRPr="007740EF" w:rsidRDefault="009B0283" w:rsidP="00DA63D2">
            <w:pPr>
              <w:rPr>
                <w:sz w:val="18"/>
                <w:szCs w:val="18"/>
              </w:rPr>
            </w:pPr>
            <w:r w:rsidRPr="007740EF">
              <w:rPr>
                <w:sz w:val="18"/>
                <w:szCs w:val="18"/>
              </w:rPr>
              <w:t>1</w:t>
            </w:r>
          </w:p>
        </w:tc>
        <w:tc>
          <w:tcPr>
            <w:tcW w:w="2619" w:type="dxa"/>
          </w:tcPr>
          <w:p w14:paraId="46E7070A" w14:textId="77777777" w:rsidR="009B0283" w:rsidRDefault="009B0283" w:rsidP="00DA63D2">
            <w:pPr>
              <w:rPr>
                <w:sz w:val="18"/>
                <w:szCs w:val="18"/>
              </w:rPr>
            </w:pPr>
          </w:p>
          <w:p w14:paraId="2805EF6A" w14:textId="77777777" w:rsidR="009B0283" w:rsidRPr="007740EF" w:rsidRDefault="009B0283" w:rsidP="00DA63D2">
            <w:pPr>
              <w:rPr>
                <w:sz w:val="18"/>
                <w:szCs w:val="18"/>
              </w:rPr>
            </w:pPr>
          </w:p>
        </w:tc>
        <w:tc>
          <w:tcPr>
            <w:tcW w:w="1199" w:type="dxa"/>
          </w:tcPr>
          <w:p w14:paraId="06BE74C0" w14:textId="77777777" w:rsidR="009B0283" w:rsidRPr="007740EF" w:rsidRDefault="009B0283" w:rsidP="00DA63D2">
            <w:pPr>
              <w:rPr>
                <w:sz w:val="18"/>
                <w:szCs w:val="18"/>
              </w:rPr>
            </w:pPr>
          </w:p>
        </w:tc>
        <w:tc>
          <w:tcPr>
            <w:tcW w:w="1068" w:type="dxa"/>
          </w:tcPr>
          <w:p w14:paraId="5391A8EA" w14:textId="77777777" w:rsidR="009B0283" w:rsidRPr="007740EF" w:rsidRDefault="009B0283" w:rsidP="00DA63D2">
            <w:pPr>
              <w:rPr>
                <w:sz w:val="18"/>
                <w:szCs w:val="18"/>
              </w:rPr>
            </w:pPr>
          </w:p>
        </w:tc>
        <w:tc>
          <w:tcPr>
            <w:tcW w:w="1207" w:type="dxa"/>
          </w:tcPr>
          <w:p w14:paraId="1609F792" w14:textId="77777777" w:rsidR="009B0283" w:rsidRPr="007740EF" w:rsidRDefault="009B0283" w:rsidP="00DA63D2">
            <w:pPr>
              <w:rPr>
                <w:sz w:val="18"/>
                <w:szCs w:val="18"/>
              </w:rPr>
            </w:pPr>
          </w:p>
        </w:tc>
        <w:tc>
          <w:tcPr>
            <w:tcW w:w="1142" w:type="dxa"/>
          </w:tcPr>
          <w:p w14:paraId="176B585C" w14:textId="77777777" w:rsidR="009B0283" w:rsidRPr="007740EF" w:rsidRDefault="009B0283" w:rsidP="00DA63D2">
            <w:pPr>
              <w:rPr>
                <w:sz w:val="18"/>
                <w:szCs w:val="18"/>
              </w:rPr>
            </w:pPr>
          </w:p>
        </w:tc>
        <w:tc>
          <w:tcPr>
            <w:tcW w:w="1292" w:type="dxa"/>
          </w:tcPr>
          <w:p w14:paraId="0C297D5E" w14:textId="77777777" w:rsidR="009B0283" w:rsidRPr="007740EF" w:rsidRDefault="009B0283" w:rsidP="00DA63D2">
            <w:pPr>
              <w:rPr>
                <w:sz w:val="18"/>
                <w:szCs w:val="18"/>
              </w:rPr>
            </w:pPr>
          </w:p>
        </w:tc>
      </w:tr>
    </w:tbl>
    <w:p w14:paraId="22E26E1B" w14:textId="77777777" w:rsidR="00AC66C9" w:rsidRDefault="00AC66C9" w:rsidP="00AC66C9">
      <w:pPr>
        <w:pStyle w:val="EDBPtextinatable"/>
      </w:pPr>
      <w:bookmarkStart w:id="76" w:name="_Toc222819725"/>
    </w:p>
    <w:p w14:paraId="0C919B02" w14:textId="33D8E553" w:rsidR="009B0283" w:rsidRPr="003474DF" w:rsidRDefault="009B0283" w:rsidP="009B0283">
      <w:pPr>
        <w:pStyle w:val="Heading2"/>
        <w:spacing w:before="240" w:after="120" w:line="259" w:lineRule="auto"/>
        <w:ind w:left="576" w:hanging="576"/>
      </w:pPr>
      <w:bookmarkStart w:id="77" w:name="_Toc227055166"/>
      <w:r w:rsidRPr="003474DF">
        <w:t>Action plan</w:t>
      </w:r>
      <w:bookmarkEnd w:id="76"/>
      <w:bookmarkEnd w:id="77"/>
    </w:p>
    <w:p w14:paraId="48F4592B" w14:textId="77777777" w:rsidR="009B0283" w:rsidRPr="00FB2743" w:rsidRDefault="009B0283" w:rsidP="009B0283">
      <w:pPr>
        <w:pStyle w:val="Heading3"/>
        <w:numPr>
          <w:ilvl w:val="0"/>
          <w:numId w:val="0"/>
        </w:numPr>
        <w:ind w:left="720" w:hanging="720"/>
      </w:pPr>
      <w:bookmarkStart w:id="78" w:name="_Toc222819726"/>
      <w:bookmarkStart w:id="79" w:name="_Toc227055167"/>
      <w:r w:rsidRPr="00FB2743">
        <w:t>4.</w:t>
      </w:r>
      <w:r>
        <w:t>2</w:t>
      </w:r>
      <w:r w:rsidRPr="00FB2743">
        <w:t>.</w:t>
      </w:r>
      <w:proofErr w:type="spellStart"/>
      <w:r>
        <w:t>a</w:t>
      </w:r>
      <w:proofErr w:type="spellEnd"/>
      <w:r w:rsidRPr="00FB2743">
        <w:t xml:space="preserve"> </w:t>
      </w:r>
      <w:r>
        <w:t>Additional mitigating measures</w:t>
      </w:r>
      <w:bookmarkEnd w:id="78"/>
      <w:bookmarkEnd w:id="79"/>
    </w:p>
    <w:p w14:paraId="610D9E5C" w14:textId="77777777" w:rsidR="009B0283" w:rsidRPr="00EA0A7E" w:rsidRDefault="009B0283" w:rsidP="009B0283">
      <w:pPr>
        <w:rPr>
          <w:sz w:val="18"/>
          <w:szCs w:val="18"/>
        </w:rPr>
      </w:pPr>
      <w:r w:rsidRPr="00EA0A7E">
        <w:rPr>
          <w:sz w:val="18"/>
          <w:szCs w:val="18"/>
        </w:rPr>
        <w:t>Note: Include</w:t>
      </w:r>
      <w:r>
        <w:rPr>
          <w:sz w:val="18"/>
          <w:szCs w:val="18"/>
        </w:rPr>
        <w:t xml:space="preserve"> in this table</w:t>
      </w:r>
      <w:r w:rsidRPr="00EA0A7E">
        <w:rPr>
          <w:sz w:val="18"/>
          <w:szCs w:val="18"/>
        </w:rPr>
        <w:t xml:space="preserve"> </w:t>
      </w:r>
      <w:r>
        <w:rPr>
          <w:sz w:val="18"/>
          <w:szCs w:val="18"/>
        </w:rPr>
        <w:t>all types of measures (see the different categories in section 2.3)</w:t>
      </w:r>
    </w:p>
    <w:tbl>
      <w:tblPr>
        <w:tblStyle w:val="Table2-EDPB"/>
        <w:tblW w:w="9061" w:type="dxa"/>
        <w:tblLook w:val="04A0" w:firstRow="1" w:lastRow="0" w:firstColumn="1" w:lastColumn="0" w:noHBand="0" w:noVBand="1"/>
      </w:tblPr>
      <w:tblGrid>
        <w:gridCol w:w="483"/>
        <w:gridCol w:w="2455"/>
        <w:gridCol w:w="2038"/>
        <w:gridCol w:w="1991"/>
        <w:gridCol w:w="2094"/>
      </w:tblGrid>
      <w:tr w:rsidR="009B0283" w14:paraId="6FE196FA" w14:textId="77777777" w:rsidTr="00A81F5A">
        <w:trPr>
          <w:cnfStyle w:val="100000000000" w:firstRow="1" w:lastRow="0" w:firstColumn="0" w:lastColumn="0" w:oddVBand="0" w:evenVBand="0" w:oddHBand="0" w:evenHBand="0" w:firstRowFirstColumn="0" w:firstRowLastColumn="0" w:lastRowFirstColumn="0" w:lastRowLastColumn="0"/>
        </w:trPr>
        <w:tc>
          <w:tcPr>
            <w:tcW w:w="483" w:type="dxa"/>
          </w:tcPr>
          <w:p w14:paraId="62812429" w14:textId="77777777" w:rsidR="009B0283" w:rsidRPr="007740EF" w:rsidRDefault="009B0283" w:rsidP="00DA63D2">
            <w:pPr>
              <w:rPr>
                <w:sz w:val="18"/>
                <w:szCs w:val="18"/>
              </w:rPr>
            </w:pPr>
          </w:p>
        </w:tc>
        <w:tc>
          <w:tcPr>
            <w:tcW w:w="2455" w:type="dxa"/>
          </w:tcPr>
          <w:p w14:paraId="0F551296" w14:textId="77777777" w:rsidR="009B0283" w:rsidRPr="008F2CB4" w:rsidRDefault="009B0283" w:rsidP="00DA63D2">
            <w:pPr>
              <w:rPr>
                <w:sz w:val="18"/>
                <w:szCs w:val="18"/>
              </w:rPr>
            </w:pPr>
            <w:r w:rsidRPr="008F2CB4">
              <w:rPr>
                <w:sz w:val="18"/>
                <w:szCs w:val="18"/>
              </w:rPr>
              <w:t>Technical, legal/contractual and organisational measures</w:t>
            </w:r>
          </w:p>
        </w:tc>
        <w:tc>
          <w:tcPr>
            <w:tcW w:w="2038" w:type="dxa"/>
          </w:tcPr>
          <w:p w14:paraId="4DB6C83A" w14:textId="77777777" w:rsidR="009B0283" w:rsidRPr="008F2CB4" w:rsidRDefault="009B0283" w:rsidP="00DA63D2">
            <w:pPr>
              <w:rPr>
                <w:sz w:val="18"/>
                <w:szCs w:val="18"/>
              </w:rPr>
            </w:pPr>
            <w:r w:rsidRPr="008F2CB4">
              <w:rPr>
                <w:sz w:val="18"/>
                <w:szCs w:val="18"/>
              </w:rPr>
              <w:t>Mitigated risks (considering 4.1</w:t>
            </w:r>
            <w:r>
              <w:rPr>
                <w:sz w:val="18"/>
                <w:szCs w:val="18"/>
              </w:rPr>
              <w:t>.c</w:t>
            </w:r>
            <w:r w:rsidRPr="008F2CB4">
              <w:rPr>
                <w:sz w:val="18"/>
                <w:szCs w:val="18"/>
              </w:rPr>
              <w:t>)</w:t>
            </w:r>
          </w:p>
        </w:tc>
        <w:tc>
          <w:tcPr>
            <w:tcW w:w="1991" w:type="dxa"/>
          </w:tcPr>
          <w:p w14:paraId="782C3AB3" w14:textId="77777777" w:rsidR="009B0283" w:rsidRDefault="009B0283" w:rsidP="00DA63D2">
            <w:pPr>
              <w:rPr>
                <w:sz w:val="18"/>
                <w:szCs w:val="18"/>
              </w:rPr>
            </w:pPr>
          </w:p>
          <w:p w14:paraId="53D4D8DE" w14:textId="77777777" w:rsidR="009B0283" w:rsidRPr="008F2CB4" w:rsidRDefault="009B0283" w:rsidP="00DA63D2">
            <w:pPr>
              <w:rPr>
                <w:sz w:val="18"/>
                <w:szCs w:val="18"/>
              </w:rPr>
            </w:pPr>
            <w:r>
              <w:rPr>
                <w:sz w:val="18"/>
                <w:szCs w:val="18"/>
              </w:rPr>
              <w:t>Discussion of appropriateness and effectiveness</w:t>
            </w:r>
          </w:p>
        </w:tc>
        <w:tc>
          <w:tcPr>
            <w:tcW w:w="2094" w:type="dxa"/>
          </w:tcPr>
          <w:p w14:paraId="27908F99" w14:textId="77777777" w:rsidR="009B0283" w:rsidRPr="008F2CB4" w:rsidRDefault="009B0283" w:rsidP="00DA63D2">
            <w:pPr>
              <w:rPr>
                <w:sz w:val="18"/>
                <w:szCs w:val="18"/>
              </w:rPr>
            </w:pPr>
            <w:r>
              <w:rPr>
                <w:sz w:val="18"/>
                <w:szCs w:val="18"/>
              </w:rPr>
              <w:t>Implementation status (partially implemented/ implemented)</w:t>
            </w:r>
          </w:p>
        </w:tc>
      </w:tr>
      <w:tr w:rsidR="0053562E" w:rsidRPr="007740EF" w14:paraId="463E32D5" w14:textId="77777777" w:rsidTr="00A81F5A">
        <w:tc>
          <w:tcPr>
            <w:tcW w:w="483" w:type="dxa"/>
          </w:tcPr>
          <w:p w14:paraId="3C69F014" w14:textId="77777777" w:rsidR="009B0283" w:rsidRPr="007740EF" w:rsidRDefault="009B0283" w:rsidP="00DA63D2">
            <w:pPr>
              <w:rPr>
                <w:sz w:val="18"/>
                <w:szCs w:val="18"/>
              </w:rPr>
            </w:pPr>
            <w:r w:rsidRPr="007740EF">
              <w:rPr>
                <w:sz w:val="18"/>
                <w:szCs w:val="18"/>
              </w:rPr>
              <w:t>1</w:t>
            </w:r>
          </w:p>
        </w:tc>
        <w:tc>
          <w:tcPr>
            <w:tcW w:w="2455" w:type="dxa"/>
          </w:tcPr>
          <w:p w14:paraId="472C0176" w14:textId="77777777" w:rsidR="009B0283" w:rsidRPr="007740EF" w:rsidRDefault="009B0283" w:rsidP="00DA63D2">
            <w:pPr>
              <w:rPr>
                <w:sz w:val="18"/>
                <w:szCs w:val="18"/>
              </w:rPr>
            </w:pPr>
          </w:p>
        </w:tc>
        <w:tc>
          <w:tcPr>
            <w:tcW w:w="2038" w:type="dxa"/>
          </w:tcPr>
          <w:p w14:paraId="7E40EFAB" w14:textId="77777777" w:rsidR="009B0283" w:rsidRPr="007740EF" w:rsidRDefault="009B0283" w:rsidP="00DA63D2">
            <w:pPr>
              <w:rPr>
                <w:sz w:val="18"/>
                <w:szCs w:val="18"/>
              </w:rPr>
            </w:pPr>
          </w:p>
        </w:tc>
        <w:tc>
          <w:tcPr>
            <w:tcW w:w="1991" w:type="dxa"/>
          </w:tcPr>
          <w:p w14:paraId="1C37713A" w14:textId="77777777" w:rsidR="009B0283" w:rsidRPr="007740EF" w:rsidRDefault="009B0283" w:rsidP="00DA63D2">
            <w:pPr>
              <w:rPr>
                <w:sz w:val="18"/>
                <w:szCs w:val="18"/>
              </w:rPr>
            </w:pPr>
          </w:p>
        </w:tc>
        <w:tc>
          <w:tcPr>
            <w:tcW w:w="2094" w:type="dxa"/>
          </w:tcPr>
          <w:p w14:paraId="15FF8C86" w14:textId="77777777" w:rsidR="009B0283" w:rsidRPr="00374DA6" w:rsidRDefault="009B0283" w:rsidP="00DA63D2">
            <w:pPr>
              <w:rPr>
                <w:sz w:val="18"/>
                <w:szCs w:val="18"/>
              </w:rPr>
            </w:pPr>
            <w:r w:rsidRPr="00374DA6">
              <w:rPr>
                <w:sz w:val="18"/>
                <w:szCs w:val="18"/>
              </w:rPr>
              <w:sym w:font="Wingdings 2" w:char="F02A"/>
            </w:r>
            <w:r w:rsidRPr="00374DA6">
              <w:rPr>
                <w:sz w:val="18"/>
                <w:szCs w:val="18"/>
              </w:rPr>
              <w:t xml:space="preserve"> Planned</w:t>
            </w:r>
          </w:p>
          <w:p w14:paraId="07BEAAFA" w14:textId="77777777" w:rsidR="009B0283" w:rsidRPr="00374DA6" w:rsidRDefault="009B0283" w:rsidP="00DA63D2">
            <w:pPr>
              <w:rPr>
                <w:sz w:val="18"/>
                <w:szCs w:val="18"/>
              </w:rPr>
            </w:pPr>
            <w:r w:rsidRPr="00374DA6">
              <w:rPr>
                <w:sz w:val="18"/>
                <w:szCs w:val="18"/>
              </w:rPr>
              <w:sym w:font="Wingdings 2" w:char="F02A"/>
            </w:r>
            <w:r>
              <w:rPr>
                <w:sz w:val="18"/>
                <w:szCs w:val="18"/>
              </w:rPr>
              <w:t xml:space="preserve"> </w:t>
            </w:r>
            <w:r w:rsidRPr="00374DA6">
              <w:rPr>
                <w:sz w:val="18"/>
                <w:szCs w:val="18"/>
              </w:rPr>
              <w:t>Partially implemented</w:t>
            </w:r>
          </w:p>
          <w:p w14:paraId="1E949C55" w14:textId="0BA9E2B0" w:rsidR="009B0283" w:rsidRPr="007740EF" w:rsidRDefault="009B0283" w:rsidP="00DA63D2">
            <w:pPr>
              <w:rPr>
                <w:sz w:val="18"/>
                <w:szCs w:val="18"/>
              </w:rPr>
            </w:pPr>
            <w:r w:rsidRPr="00374DA6">
              <w:rPr>
                <w:sz w:val="18"/>
                <w:szCs w:val="18"/>
              </w:rPr>
              <w:sym w:font="Wingdings 2" w:char="F02A"/>
            </w:r>
            <w:r w:rsidRPr="00374DA6">
              <w:rPr>
                <w:sz w:val="18"/>
                <w:szCs w:val="18"/>
              </w:rPr>
              <w:t xml:space="preserve"> Implemented</w:t>
            </w:r>
          </w:p>
        </w:tc>
      </w:tr>
    </w:tbl>
    <w:p w14:paraId="5B30F9EE" w14:textId="283D069C" w:rsidR="00A81F5A" w:rsidRDefault="00A81F5A" w:rsidP="009B0283">
      <w:pPr>
        <w:pStyle w:val="ListParagraph"/>
        <w:ind w:left="390"/>
      </w:pPr>
    </w:p>
    <w:p w14:paraId="00F11687" w14:textId="77777777" w:rsidR="009B0283" w:rsidRPr="00FB2743" w:rsidRDefault="009B0283" w:rsidP="00A81F5A">
      <w:pPr>
        <w:pStyle w:val="Heading3"/>
        <w:numPr>
          <w:ilvl w:val="0"/>
          <w:numId w:val="0"/>
        </w:numPr>
      </w:pPr>
      <w:bookmarkStart w:id="80" w:name="_Toc222819727"/>
      <w:bookmarkStart w:id="81" w:name="_Toc227055168"/>
      <w:r w:rsidRPr="00FB2743">
        <w:t>4.</w:t>
      </w:r>
      <w:r>
        <w:t>2</w:t>
      </w:r>
      <w:r w:rsidRPr="00FB2743">
        <w:t>.</w:t>
      </w:r>
      <w:r>
        <w:t>b</w:t>
      </w:r>
      <w:r w:rsidRPr="00FB2743">
        <w:t xml:space="preserve"> </w:t>
      </w:r>
      <w:r>
        <w:t>Residual risk assessment</w:t>
      </w:r>
      <w:bookmarkEnd w:id="80"/>
      <w:bookmarkEnd w:id="81"/>
    </w:p>
    <w:tbl>
      <w:tblPr>
        <w:tblStyle w:val="Table2-EDPB"/>
        <w:tblW w:w="9061" w:type="dxa"/>
        <w:tblLook w:val="04A0" w:firstRow="1" w:lastRow="0" w:firstColumn="1" w:lastColumn="0" w:noHBand="0" w:noVBand="1"/>
      </w:tblPr>
      <w:tblGrid>
        <w:gridCol w:w="533"/>
        <w:gridCol w:w="2616"/>
        <w:gridCol w:w="1199"/>
        <w:gridCol w:w="1072"/>
        <w:gridCol w:w="1207"/>
        <w:gridCol w:w="1142"/>
        <w:gridCol w:w="1292"/>
      </w:tblGrid>
      <w:tr w:rsidR="009B0283" w14:paraId="1C8742D7" w14:textId="77777777" w:rsidTr="00A81F5A">
        <w:trPr>
          <w:cnfStyle w:val="100000000000" w:firstRow="1" w:lastRow="0" w:firstColumn="0" w:lastColumn="0" w:oddVBand="0" w:evenVBand="0" w:oddHBand="0" w:evenHBand="0" w:firstRowFirstColumn="0" w:firstRowLastColumn="0" w:lastRowFirstColumn="0" w:lastRowLastColumn="0"/>
        </w:trPr>
        <w:tc>
          <w:tcPr>
            <w:tcW w:w="533" w:type="dxa"/>
          </w:tcPr>
          <w:p w14:paraId="3BF9DE35" w14:textId="77777777" w:rsidR="009B0283" w:rsidRPr="007740EF" w:rsidRDefault="009B0283" w:rsidP="00DA63D2">
            <w:pPr>
              <w:rPr>
                <w:sz w:val="18"/>
                <w:szCs w:val="18"/>
              </w:rPr>
            </w:pPr>
          </w:p>
        </w:tc>
        <w:tc>
          <w:tcPr>
            <w:tcW w:w="2616" w:type="dxa"/>
          </w:tcPr>
          <w:p w14:paraId="7BCE74B0" w14:textId="77777777" w:rsidR="009B0283" w:rsidRPr="0080297A" w:rsidRDefault="009B0283" w:rsidP="00DA63D2">
            <w:pPr>
              <w:rPr>
                <w:sz w:val="18"/>
                <w:szCs w:val="18"/>
              </w:rPr>
            </w:pPr>
            <w:r>
              <w:rPr>
                <w:sz w:val="18"/>
                <w:szCs w:val="18"/>
              </w:rPr>
              <w:t>Reassessed r</w:t>
            </w:r>
            <w:r w:rsidRPr="0080297A">
              <w:rPr>
                <w:sz w:val="18"/>
                <w:szCs w:val="18"/>
              </w:rPr>
              <w:t>isks to the data subject’s rights and freedoms</w:t>
            </w:r>
            <w:r>
              <w:rPr>
                <w:sz w:val="18"/>
                <w:szCs w:val="18"/>
              </w:rPr>
              <w:t xml:space="preserve"> </w:t>
            </w:r>
          </w:p>
        </w:tc>
        <w:tc>
          <w:tcPr>
            <w:tcW w:w="1199" w:type="dxa"/>
          </w:tcPr>
          <w:p w14:paraId="3A5F7CA6" w14:textId="77777777" w:rsidR="009B0283" w:rsidRPr="0080297A" w:rsidRDefault="009B0283" w:rsidP="00DA63D2">
            <w:pPr>
              <w:rPr>
                <w:sz w:val="18"/>
                <w:szCs w:val="18"/>
              </w:rPr>
            </w:pPr>
            <w:r>
              <w:rPr>
                <w:sz w:val="18"/>
                <w:szCs w:val="18"/>
              </w:rPr>
              <w:t xml:space="preserve">Additional mitigating measures that apply </w:t>
            </w:r>
          </w:p>
        </w:tc>
        <w:tc>
          <w:tcPr>
            <w:tcW w:w="1072" w:type="dxa"/>
          </w:tcPr>
          <w:p w14:paraId="7C3DB7C1" w14:textId="77777777" w:rsidR="009B0283" w:rsidRPr="0080297A" w:rsidRDefault="009B0283" w:rsidP="00DA63D2">
            <w:pPr>
              <w:rPr>
                <w:sz w:val="18"/>
                <w:szCs w:val="18"/>
              </w:rPr>
            </w:pPr>
            <w:r>
              <w:rPr>
                <w:sz w:val="18"/>
                <w:szCs w:val="18"/>
              </w:rPr>
              <w:t>Residual l</w:t>
            </w:r>
            <w:r w:rsidRPr="0080297A">
              <w:rPr>
                <w:sz w:val="18"/>
                <w:szCs w:val="18"/>
              </w:rPr>
              <w:t>ikelihood</w:t>
            </w:r>
          </w:p>
        </w:tc>
        <w:tc>
          <w:tcPr>
            <w:tcW w:w="1207" w:type="dxa"/>
          </w:tcPr>
          <w:p w14:paraId="66BF63F1" w14:textId="77777777" w:rsidR="009B0283" w:rsidRPr="0080297A" w:rsidRDefault="009B0283" w:rsidP="00DA63D2">
            <w:pPr>
              <w:rPr>
                <w:sz w:val="18"/>
                <w:szCs w:val="18"/>
              </w:rPr>
            </w:pPr>
            <w:r>
              <w:rPr>
                <w:sz w:val="18"/>
                <w:szCs w:val="18"/>
              </w:rPr>
              <w:t>Residual s</w:t>
            </w:r>
            <w:r w:rsidRPr="0080297A">
              <w:rPr>
                <w:sz w:val="18"/>
                <w:szCs w:val="18"/>
              </w:rPr>
              <w:t>everity</w:t>
            </w:r>
          </w:p>
        </w:tc>
        <w:tc>
          <w:tcPr>
            <w:tcW w:w="1142" w:type="dxa"/>
          </w:tcPr>
          <w:p w14:paraId="576A0611" w14:textId="77777777" w:rsidR="009B0283" w:rsidRDefault="009B0283" w:rsidP="00DA63D2">
            <w:pPr>
              <w:rPr>
                <w:sz w:val="18"/>
                <w:szCs w:val="18"/>
              </w:rPr>
            </w:pPr>
            <w:r>
              <w:rPr>
                <w:sz w:val="18"/>
                <w:szCs w:val="18"/>
              </w:rPr>
              <w:t>Residual risk level</w:t>
            </w:r>
          </w:p>
        </w:tc>
        <w:tc>
          <w:tcPr>
            <w:tcW w:w="1292" w:type="dxa"/>
          </w:tcPr>
          <w:p w14:paraId="19779B23" w14:textId="77777777" w:rsidR="009B0283" w:rsidRDefault="009B0283" w:rsidP="00DA63D2">
            <w:pPr>
              <w:rPr>
                <w:sz w:val="18"/>
                <w:szCs w:val="18"/>
              </w:rPr>
            </w:pPr>
            <w:r w:rsidRPr="005164FD">
              <w:rPr>
                <w:sz w:val="18"/>
                <w:szCs w:val="18"/>
              </w:rPr>
              <w:t>Discuss</w:t>
            </w:r>
            <w:r>
              <w:rPr>
                <w:sz w:val="18"/>
                <w:szCs w:val="18"/>
              </w:rPr>
              <w:t xml:space="preserve"> </w:t>
            </w:r>
            <w:r w:rsidRPr="005164FD">
              <w:rPr>
                <w:sz w:val="18"/>
                <w:szCs w:val="18"/>
              </w:rPr>
              <w:t>whether the risk is acceptable or not</w:t>
            </w:r>
          </w:p>
        </w:tc>
      </w:tr>
      <w:tr w:rsidR="0053562E" w:rsidRPr="007740EF" w14:paraId="2F20DBCB" w14:textId="77777777" w:rsidTr="00A81F5A">
        <w:tc>
          <w:tcPr>
            <w:tcW w:w="533" w:type="dxa"/>
          </w:tcPr>
          <w:p w14:paraId="0C1C03A2" w14:textId="77777777" w:rsidR="009B0283" w:rsidRPr="007740EF" w:rsidRDefault="009B0283" w:rsidP="00DA63D2">
            <w:pPr>
              <w:rPr>
                <w:sz w:val="18"/>
                <w:szCs w:val="18"/>
              </w:rPr>
            </w:pPr>
            <w:r w:rsidRPr="007740EF">
              <w:rPr>
                <w:sz w:val="18"/>
                <w:szCs w:val="18"/>
              </w:rPr>
              <w:t>1</w:t>
            </w:r>
          </w:p>
        </w:tc>
        <w:tc>
          <w:tcPr>
            <w:tcW w:w="2616" w:type="dxa"/>
          </w:tcPr>
          <w:p w14:paraId="29C402F1" w14:textId="77777777" w:rsidR="009B0283" w:rsidRPr="007740EF" w:rsidRDefault="009B0283" w:rsidP="00DA63D2">
            <w:pPr>
              <w:rPr>
                <w:sz w:val="18"/>
                <w:szCs w:val="18"/>
              </w:rPr>
            </w:pPr>
          </w:p>
        </w:tc>
        <w:tc>
          <w:tcPr>
            <w:tcW w:w="1199" w:type="dxa"/>
          </w:tcPr>
          <w:p w14:paraId="5FB1AE04" w14:textId="77777777" w:rsidR="009B0283" w:rsidRPr="007740EF" w:rsidRDefault="009B0283" w:rsidP="00DA63D2">
            <w:pPr>
              <w:rPr>
                <w:sz w:val="18"/>
                <w:szCs w:val="18"/>
              </w:rPr>
            </w:pPr>
          </w:p>
        </w:tc>
        <w:tc>
          <w:tcPr>
            <w:tcW w:w="1072" w:type="dxa"/>
          </w:tcPr>
          <w:p w14:paraId="3E6DC0D2" w14:textId="77777777" w:rsidR="009B0283" w:rsidRPr="007740EF" w:rsidRDefault="009B0283" w:rsidP="00DA63D2">
            <w:pPr>
              <w:rPr>
                <w:sz w:val="18"/>
                <w:szCs w:val="18"/>
              </w:rPr>
            </w:pPr>
          </w:p>
        </w:tc>
        <w:tc>
          <w:tcPr>
            <w:tcW w:w="1207" w:type="dxa"/>
          </w:tcPr>
          <w:p w14:paraId="138B0B50" w14:textId="77777777" w:rsidR="009B0283" w:rsidRPr="007740EF" w:rsidRDefault="009B0283" w:rsidP="00DA63D2">
            <w:pPr>
              <w:rPr>
                <w:sz w:val="18"/>
                <w:szCs w:val="18"/>
              </w:rPr>
            </w:pPr>
          </w:p>
        </w:tc>
        <w:tc>
          <w:tcPr>
            <w:tcW w:w="1142" w:type="dxa"/>
          </w:tcPr>
          <w:p w14:paraId="583DB96D" w14:textId="77777777" w:rsidR="009B0283" w:rsidRPr="007740EF" w:rsidRDefault="009B0283" w:rsidP="00DA63D2">
            <w:pPr>
              <w:rPr>
                <w:sz w:val="18"/>
                <w:szCs w:val="18"/>
              </w:rPr>
            </w:pPr>
          </w:p>
        </w:tc>
        <w:tc>
          <w:tcPr>
            <w:tcW w:w="1292" w:type="dxa"/>
          </w:tcPr>
          <w:p w14:paraId="52FF81BC" w14:textId="77777777" w:rsidR="009B0283" w:rsidRPr="007740EF" w:rsidRDefault="009B0283" w:rsidP="00DA63D2">
            <w:pPr>
              <w:rPr>
                <w:sz w:val="18"/>
                <w:szCs w:val="18"/>
              </w:rPr>
            </w:pPr>
          </w:p>
        </w:tc>
      </w:tr>
    </w:tbl>
    <w:p w14:paraId="1A9CD410" w14:textId="77777777" w:rsidR="009B0283" w:rsidRPr="00FB2743" w:rsidRDefault="009B0283" w:rsidP="0053562E">
      <w:pPr>
        <w:pStyle w:val="Heading3"/>
        <w:numPr>
          <w:ilvl w:val="0"/>
          <w:numId w:val="0"/>
        </w:numPr>
        <w:spacing w:before="240"/>
        <w:ind w:left="720" w:hanging="720"/>
      </w:pPr>
      <w:bookmarkStart w:id="82" w:name="_Toc222819728"/>
      <w:bookmarkStart w:id="83" w:name="_Toc227055169"/>
      <w:r w:rsidRPr="00FB2743">
        <w:t>4.</w:t>
      </w:r>
      <w:r>
        <w:t>2</w:t>
      </w:r>
      <w:r w:rsidRPr="00FB2743">
        <w:t>.</w:t>
      </w:r>
      <w:r>
        <w:t>c</w:t>
      </w:r>
      <w:r w:rsidRPr="00FB2743">
        <w:t xml:space="preserve"> </w:t>
      </w:r>
      <w:r>
        <w:t>Plan</w:t>
      </w:r>
      <w:bookmarkEnd w:id="82"/>
      <w:bookmarkEnd w:id="83"/>
    </w:p>
    <w:p w14:paraId="0D803113" w14:textId="77777777" w:rsidR="009B0283" w:rsidRDefault="009B0283" w:rsidP="009B0283">
      <w:r>
        <w:t>Provide information about</w:t>
      </w:r>
      <w:r w:rsidRPr="00541F59">
        <w:t xml:space="preserve"> the necessary activities to properly </w:t>
      </w:r>
      <w:r>
        <w:t xml:space="preserve">add these new measures to the processing, </w:t>
      </w:r>
      <w:proofErr w:type="gramStart"/>
      <w:r>
        <w:t>so as to</w:t>
      </w:r>
      <w:proofErr w:type="gramEnd"/>
      <w:r>
        <w:t xml:space="preserve"> properly </w:t>
      </w:r>
      <w:r w:rsidRPr="00541F59">
        <w:t>manage the risks for the rights and freedoms of individuals, and to monitor, review and update the proposed measures once the processing is being carried out.</w:t>
      </w:r>
    </w:p>
    <w:tbl>
      <w:tblPr>
        <w:tblStyle w:val="Table2-EDPB"/>
        <w:tblW w:w="0" w:type="auto"/>
        <w:tblLook w:val="0480" w:firstRow="0" w:lastRow="0" w:firstColumn="1" w:lastColumn="0" w:noHBand="0" w:noVBand="1"/>
      </w:tblPr>
      <w:tblGrid>
        <w:gridCol w:w="9016"/>
      </w:tblGrid>
      <w:tr w:rsidR="009B0283" w14:paraId="45D31787" w14:textId="77777777" w:rsidTr="00A81F5A">
        <w:tc>
          <w:tcPr>
            <w:tcW w:w="9061" w:type="dxa"/>
          </w:tcPr>
          <w:p w14:paraId="09E74F6B" w14:textId="77777777" w:rsidR="009B0283" w:rsidRPr="00531712" w:rsidRDefault="009B0283" w:rsidP="00007177">
            <w:pPr>
              <w:pStyle w:val="ListParagraph"/>
              <w:numPr>
                <w:ilvl w:val="0"/>
                <w:numId w:val="13"/>
              </w:numPr>
              <w:spacing w:after="0" w:line="240" w:lineRule="auto"/>
              <w:rPr>
                <w:sz w:val="18"/>
                <w:szCs w:val="18"/>
              </w:rPr>
            </w:pPr>
            <w:r w:rsidRPr="00531712">
              <w:rPr>
                <w:sz w:val="18"/>
                <w:szCs w:val="18"/>
              </w:rPr>
              <w:t xml:space="preserve">Specific activities, responsible team, timelines, etc. </w:t>
            </w:r>
          </w:p>
          <w:p w14:paraId="33405394" w14:textId="2E30903B" w:rsidR="009B0283" w:rsidRPr="0053562E" w:rsidRDefault="009B0283" w:rsidP="00007177">
            <w:pPr>
              <w:pStyle w:val="ListParagraph"/>
              <w:numPr>
                <w:ilvl w:val="0"/>
                <w:numId w:val="13"/>
              </w:numPr>
              <w:spacing w:before="0" w:line="240" w:lineRule="auto"/>
              <w:rPr>
                <w:b/>
                <w:bCs/>
                <w:sz w:val="18"/>
                <w:szCs w:val="18"/>
              </w:rPr>
            </w:pPr>
            <w:r w:rsidRPr="00531712">
              <w:rPr>
                <w:sz w:val="18"/>
                <w:szCs w:val="18"/>
              </w:rPr>
              <w:t>Links to external documentation or annexes with the details.</w:t>
            </w:r>
          </w:p>
        </w:tc>
      </w:tr>
    </w:tbl>
    <w:p w14:paraId="4E3A69D0" w14:textId="7DD72C5E" w:rsidR="009B0283" w:rsidRPr="00541F59" w:rsidRDefault="009B0283" w:rsidP="009B0283">
      <w:pPr>
        <w:pStyle w:val="Heading1"/>
        <w:keepNext/>
        <w:keepLines/>
        <w:spacing w:after="240" w:line="259" w:lineRule="auto"/>
        <w:ind w:left="432" w:hanging="432"/>
        <w:jc w:val="both"/>
      </w:pPr>
      <w:bookmarkStart w:id="84" w:name="_Toc222819729"/>
      <w:bookmarkStart w:id="85" w:name="_Toc227055170"/>
      <w:r w:rsidRPr="00541F59">
        <w:t>INVOLVEMENT OF INTERESTED PARTIES</w:t>
      </w:r>
      <w:bookmarkEnd w:id="84"/>
      <w:bookmarkEnd w:id="85"/>
    </w:p>
    <w:p w14:paraId="31FA2D40" w14:textId="77777777" w:rsidR="009B0283" w:rsidRPr="00541F59" w:rsidRDefault="009B0283" w:rsidP="009B0283">
      <w:pPr>
        <w:pStyle w:val="Heading2"/>
        <w:spacing w:before="240" w:after="120" w:line="259" w:lineRule="auto"/>
        <w:ind w:left="576" w:hanging="576"/>
      </w:pPr>
      <w:bookmarkStart w:id="86" w:name="_Toc222819730"/>
      <w:bookmarkStart w:id="87" w:name="_Toc227055171"/>
      <w:r w:rsidRPr="00541F59">
        <w:t>DPO advice</w:t>
      </w:r>
      <w:bookmarkEnd w:id="86"/>
      <w:bookmarkEnd w:id="87"/>
      <w:r w:rsidRPr="00541F59">
        <w:t xml:space="preserve"> </w:t>
      </w:r>
    </w:p>
    <w:tbl>
      <w:tblPr>
        <w:tblStyle w:val="Table2-EDPB"/>
        <w:tblW w:w="0" w:type="auto"/>
        <w:tblLook w:val="0480" w:firstRow="0" w:lastRow="0" w:firstColumn="1" w:lastColumn="0" w:noHBand="0" w:noVBand="1"/>
      </w:tblPr>
      <w:tblGrid>
        <w:gridCol w:w="9016"/>
      </w:tblGrid>
      <w:tr w:rsidR="009B0283" w14:paraId="05696F52" w14:textId="77777777" w:rsidTr="00A81F5A">
        <w:tc>
          <w:tcPr>
            <w:tcW w:w="9061" w:type="dxa"/>
          </w:tcPr>
          <w:p w14:paraId="65A6BE2C" w14:textId="77777777" w:rsidR="009B0283" w:rsidRPr="00531712" w:rsidRDefault="009B0283" w:rsidP="00007177">
            <w:pPr>
              <w:pStyle w:val="ListParagraph"/>
              <w:numPr>
                <w:ilvl w:val="0"/>
                <w:numId w:val="14"/>
              </w:numPr>
              <w:spacing w:after="0" w:line="240" w:lineRule="auto"/>
              <w:rPr>
                <w:sz w:val="18"/>
                <w:szCs w:val="18"/>
              </w:rPr>
            </w:pPr>
            <w:r w:rsidRPr="00531712">
              <w:rPr>
                <w:sz w:val="18"/>
                <w:szCs w:val="18"/>
              </w:rPr>
              <w:t xml:space="preserve">If there is a DPO (or a similar function), provide their opinion, conclusions and recommendations concerning the envisaged processing. </w:t>
            </w:r>
          </w:p>
          <w:p w14:paraId="48DA9A97" w14:textId="77777777" w:rsidR="009B0283" w:rsidRPr="006A3633" w:rsidRDefault="009B0283" w:rsidP="00007177">
            <w:pPr>
              <w:pStyle w:val="ListParagraph"/>
              <w:numPr>
                <w:ilvl w:val="0"/>
                <w:numId w:val="14"/>
              </w:numPr>
              <w:spacing w:before="0" w:line="240" w:lineRule="auto"/>
            </w:pPr>
            <w:r w:rsidRPr="00531712">
              <w:rPr>
                <w:sz w:val="18"/>
                <w:szCs w:val="18"/>
              </w:rPr>
              <w:t>Explain how the DPO’s advice has been implemented.</w:t>
            </w:r>
          </w:p>
        </w:tc>
      </w:tr>
    </w:tbl>
    <w:p w14:paraId="1148C8CF" w14:textId="77777777" w:rsidR="009B0283" w:rsidRPr="00541F59" w:rsidRDefault="009B0283" w:rsidP="009B0283">
      <w:pPr>
        <w:pStyle w:val="Heading2"/>
        <w:spacing w:before="240" w:after="120" w:line="259" w:lineRule="auto"/>
        <w:ind w:left="576" w:hanging="576"/>
      </w:pPr>
      <w:bookmarkStart w:id="88" w:name="_Toc222819731"/>
      <w:bookmarkStart w:id="89" w:name="_Toc227055172"/>
      <w:r w:rsidRPr="00541F59">
        <w:t>Views of data subjects or their representatives</w:t>
      </w:r>
      <w:bookmarkEnd w:id="88"/>
      <w:bookmarkEnd w:id="89"/>
      <w:r w:rsidRPr="00541F59">
        <w:t xml:space="preserve"> </w:t>
      </w:r>
    </w:p>
    <w:tbl>
      <w:tblPr>
        <w:tblStyle w:val="Table2-EDPB"/>
        <w:tblW w:w="0" w:type="auto"/>
        <w:tblLook w:val="0480" w:firstRow="0" w:lastRow="0" w:firstColumn="1" w:lastColumn="0" w:noHBand="0" w:noVBand="1"/>
      </w:tblPr>
      <w:tblGrid>
        <w:gridCol w:w="9016"/>
      </w:tblGrid>
      <w:tr w:rsidR="009B0283" w14:paraId="44BF7385" w14:textId="77777777" w:rsidTr="00A81F5A">
        <w:tc>
          <w:tcPr>
            <w:tcW w:w="9066" w:type="dxa"/>
          </w:tcPr>
          <w:p w14:paraId="304C622D" w14:textId="77777777" w:rsidR="009B0283" w:rsidRPr="00531712" w:rsidRDefault="009B0283" w:rsidP="00007177">
            <w:pPr>
              <w:pStyle w:val="ListParagraph"/>
              <w:numPr>
                <w:ilvl w:val="0"/>
                <w:numId w:val="15"/>
              </w:numPr>
              <w:spacing w:after="0" w:line="240" w:lineRule="auto"/>
              <w:rPr>
                <w:sz w:val="18"/>
                <w:szCs w:val="18"/>
              </w:rPr>
            </w:pPr>
            <w:r w:rsidRPr="00531712">
              <w:rPr>
                <w:sz w:val="18"/>
                <w:szCs w:val="18"/>
              </w:rPr>
              <w:t xml:space="preserve">Where appropriate, provide the data subjects’ (or their representatives’) opinion, conclusions and recommendations concerning the envisaged processing. </w:t>
            </w:r>
          </w:p>
          <w:p w14:paraId="7D5F1BEE" w14:textId="77777777" w:rsidR="009B0283" w:rsidRPr="006A3633" w:rsidRDefault="009B0283" w:rsidP="00007177">
            <w:pPr>
              <w:pStyle w:val="ListParagraph"/>
              <w:numPr>
                <w:ilvl w:val="0"/>
                <w:numId w:val="15"/>
              </w:numPr>
              <w:spacing w:before="0" w:line="240" w:lineRule="auto"/>
            </w:pPr>
            <w:r w:rsidRPr="00531712">
              <w:rPr>
                <w:sz w:val="18"/>
                <w:szCs w:val="18"/>
              </w:rPr>
              <w:t xml:space="preserve">Explain their participation in the DPIA process, including explanations </w:t>
            </w:r>
            <w:proofErr w:type="spellStart"/>
            <w:r w:rsidRPr="00531712">
              <w:rPr>
                <w:sz w:val="18"/>
                <w:szCs w:val="18"/>
              </w:rPr>
              <w:t>o</w:t>
            </w:r>
            <w:proofErr w:type="spellEnd"/>
            <w:r w:rsidRPr="00531712">
              <w:rPr>
                <w:sz w:val="18"/>
                <w:szCs w:val="18"/>
              </w:rPr>
              <w:t xml:space="preserve"> why it has not been considered appropriate for them to participate or why it has not been possible for them to do so.</w:t>
            </w:r>
          </w:p>
        </w:tc>
      </w:tr>
    </w:tbl>
    <w:p w14:paraId="72488A2F" w14:textId="77777777" w:rsidR="009B0283" w:rsidRDefault="009B0283" w:rsidP="009B0283">
      <w:pPr>
        <w:pStyle w:val="Heading1"/>
        <w:keepNext/>
        <w:keepLines/>
        <w:spacing w:after="240" w:line="259" w:lineRule="auto"/>
        <w:ind w:left="432" w:hanging="432"/>
      </w:pPr>
      <w:bookmarkStart w:id="90" w:name="_Toc222819732"/>
      <w:bookmarkStart w:id="91" w:name="_Toc227055173"/>
      <w:r>
        <w:t>CONCLUSION AND DECISION</w:t>
      </w:r>
      <w:bookmarkEnd w:id="90"/>
      <w:bookmarkEnd w:id="91"/>
    </w:p>
    <w:p w14:paraId="63EA252F" w14:textId="77777777" w:rsidR="009B0283" w:rsidRPr="00A00EB3" w:rsidRDefault="009B0283" w:rsidP="009B0283">
      <w:r w:rsidRPr="00A00EB3">
        <w:t>Based on the assessment of risks and rights, the following decision has been taken:</w:t>
      </w:r>
    </w:p>
    <w:tbl>
      <w:tblPr>
        <w:tblStyle w:val="Table2-EDPB"/>
        <w:tblW w:w="0" w:type="auto"/>
        <w:tblLook w:val="0480" w:firstRow="0" w:lastRow="0" w:firstColumn="1" w:lastColumn="0" w:noHBand="0" w:noVBand="1"/>
      </w:tblPr>
      <w:tblGrid>
        <w:gridCol w:w="9016"/>
      </w:tblGrid>
      <w:tr w:rsidR="009B0283" w14:paraId="6E8C5732" w14:textId="77777777" w:rsidTr="00A81F5A">
        <w:tc>
          <w:tcPr>
            <w:tcW w:w="9061" w:type="dxa"/>
          </w:tcPr>
          <w:p w14:paraId="28A15C82" w14:textId="77777777" w:rsidR="009B0283" w:rsidRPr="00F525C6" w:rsidRDefault="009B0283" w:rsidP="00DA63D2">
            <w:pPr>
              <w:rPr>
                <w:sz w:val="18"/>
                <w:szCs w:val="18"/>
              </w:rPr>
            </w:pPr>
          </w:p>
          <w:p w14:paraId="5166B84C" w14:textId="77777777" w:rsidR="009B0283" w:rsidRDefault="009B0283" w:rsidP="00DA63D2">
            <w:pPr>
              <w:ind w:left="164" w:hanging="142"/>
              <w:rPr>
                <w:sz w:val="18"/>
                <w:szCs w:val="18"/>
              </w:rPr>
            </w:pPr>
            <w:r w:rsidRPr="00FE4DFC">
              <w:rPr>
                <w:sz w:val="18"/>
                <w:szCs w:val="18"/>
                <w:lang w:val="en-US"/>
              </w:rPr>
              <w:sym w:font="Wingdings 2" w:char="F02A"/>
            </w:r>
            <w:r w:rsidRPr="00F525C6">
              <w:rPr>
                <w:b/>
                <w:bCs/>
                <w:sz w:val="18"/>
                <w:szCs w:val="18"/>
              </w:rPr>
              <w:t xml:space="preserve"> REJECTED:</w:t>
            </w:r>
            <w:r w:rsidRPr="00F525C6">
              <w:rPr>
                <w:sz w:val="18"/>
                <w:szCs w:val="18"/>
              </w:rPr>
              <w:t xml:space="preserve"> The processing must be abandoned</w:t>
            </w:r>
            <w:r>
              <w:rPr>
                <w:sz w:val="18"/>
                <w:szCs w:val="18"/>
              </w:rPr>
              <w:t>.</w:t>
            </w:r>
          </w:p>
          <w:p w14:paraId="6CB929FA" w14:textId="77777777" w:rsidR="009B0283" w:rsidRDefault="009B0283" w:rsidP="00DA63D2">
            <w:pPr>
              <w:ind w:left="164" w:hanging="142"/>
              <w:rPr>
                <w:sz w:val="18"/>
                <w:szCs w:val="18"/>
              </w:rPr>
            </w:pPr>
          </w:p>
          <w:p w14:paraId="168C4B04" w14:textId="77777777" w:rsidR="009B0283" w:rsidRDefault="009B0283" w:rsidP="00DA63D2">
            <w:pPr>
              <w:ind w:left="164" w:hanging="142"/>
              <w:rPr>
                <w:sz w:val="18"/>
                <w:szCs w:val="18"/>
              </w:rPr>
            </w:pPr>
            <w:r w:rsidRPr="00FE4DFC">
              <w:rPr>
                <w:sz w:val="18"/>
                <w:szCs w:val="18"/>
                <w:lang w:val="en-US"/>
              </w:rPr>
              <w:sym w:font="Wingdings 2" w:char="F02A"/>
            </w:r>
            <w:r w:rsidRPr="00F525C6">
              <w:rPr>
                <w:b/>
                <w:bCs/>
                <w:sz w:val="18"/>
                <w:szCs w:val="18"/>
              </w:rPr>
              <w:t xml:space="preserve"> </w:t>
            </w:r>
            <w:r>
              <w:rPr>
                <w:b/>
                <w:bCs/>
                <w:sz w:val="18"/>
                <w:szCs w:val="18"/>
              </w:rPr>
              <w:t>CONSULTATION</w:t>
            </w:r>
            <w:r w:rsidRPr="00F525C6">
              <w:rPr>
                <w:b/>
                <w:bCs/>
                <w:sz w:val="18"/>
                <w:szCs w:val="18"/>
              </w:rPr>
              <w:t>:</w:t>
            </w:r>
            <w:r w:rsidRPr="00F525C6">
              <w:rPr>
                <w:sz w:val="18"/>
                <w:szCs w:val="18"/>
              </w:rPr>
              <w:t xml:space="preserve"> The processing </w:t>
            </w:r>
            <w:r>
              <w:rPr>
                <w:sz w:val="18"/>
                <w:szCs w:val="18"/>
              </w:rPr>
              <w:t xml:space="preserve">will be consulted with the SA (see </w:t>
            </w:r>
            <w:r>
              <w:rPr>
                <w:sz w:val="18"/>
                <w:szCs w:val="18"/>
              </w:rPr>
              <w:fldChar w:fldCharType="begin"/>
            </w:r>
            <w:r>
              <w:rPr>
                <w:sz w:val="18"/>
                <w:szCs w:val="18"/>
              </w:rPr>
              <w:instrText xml:space="preserve"> REF _Ref220921798 \r \h  \* MERGEFORMAT </w:instrText>
            </w:r>
            <w:r>
              <w:rPr>
                <w:sz w:val="18"/>
                <w:szCs w:val="18"/>
              </w:rPr>
            </w:r>
            <w:r>
              <w:rPr>
                <w:sz w:val="18"/>
                <w:szCs w:val="18"/>
              </w:rPr>
              <w:fldChar w:fldCharType="separate"/>
            </w:r>
            <w:r>
              <w:rPr>
                <w:sz w:val="18"/>
                <w:szCs w:val="18"/>
              </w:rPr>
              <w:t>6.2</w:t>
            </w:r>
            <w:r>
              <w:rPr>
                <w:sz w:val="18"/>
                <w:szCs w:val="18"/>
              </w:rPr>
              <w:fldChar w:fldCharType="end"/>
            </w:r>
            <w:r>
              <w:rPr>
                <w:sz w:val="18"/>
                <w:szCs w:val="18"/>
              </w:rPr>
              <w:t>).</w:t>
            </w:r>
          </w:p>
          <w:p w14:paraId="1F26A136" w14:textId="77777777" w:rsidR="009B0283" w:rsidRPr="00FE4DFC" w:rsidRDefault="009B0283" w:rsidP="00DA63D2">
            <w:pPr>
              <w:ind w:left="708"/>
              <w:rPr>
                <w:sz w:val="18"/>
                <w:szCs w:val="18"/>
                <w:lang w:val="en-US"/>
              </w:rPr>
            </w:pPr>
            <w:r w:rsidRPr="00FE4DFC">
              <w:rPr>
                <w:sz w:val="18"/>
                <w:szCs w:val="18"/>
                <w:lang w:val="en-US"/>
              </w:rPr>
              <w:sym w:font="Wingdings 2" w:char="F02A"/>
            </w:r>
            <w:r w:rsidRPr="00FE4DFC">
              <w:rPr>
                <w:sz w:val="18"/>
                <w:szCs w:val="18"/>
                <w:lang w:val="en-US"/>
              </w:rPr>
              <w:t xml:space="preserve"> Yes, the data controller cannot find sufficient measures to reduce the risks to an</w:t>
            </w:r>
          </w:p>
          <w:p w14:paraId="28035668" w14:textId="77777777" w:rsidR="009B0283" w:rsidRPr="00FE4DFC" w:rsidRDefault="009B0283" w:rsidP="00DA63D2">
            <w:pPr>
              <w:ind w:left="708"/>
              <w:rPr>
                <w:sz w:val="18"/>
                <w:szCs w:val="18"/>
                <w:lang w:val="en-US"/>
              </w:rPr>
            </w:pPr>
            <w:r w:rsidRPr="00FE4DFC">
              <w:rPr>
                <w:sz w:val="18"/>
                <w:szCs w:val="18"/>
                <w:lang w:val="en-US"/>
              </w:rPr>
              <w:t>acceptable level (i.e. the residual risks are still high)</w:t>
            </w:r>
            <w:r>
              <w:rPr>
                <w:sz w:val="18"/>
                <w:szCs w:val="18"/>
                <w:lang w:val="en-US"/>
              </w:rPr>
              <w:t xml:space="preserve"> and does not wish to abandon the processing</w:t>
            </w:r>
            <w:r w:rsidRPr="00FE4DFC">
              <w:rPr>
                <w:sz w:val="18"/>
                <w:szCs w:val="18"/>
                <w:lang w:val="en-US"/>
              </w:rPr>
              <w:t>.</w:t>
            </w:r>
          </w:p>
          <w:p w14:paraId="231699B1" w14:textId="77777777" w:rsidR="009B0283" w:rsidRDefault="009B0283" w:rsidP="00DA63D2">
            <w:pPr>
              <w:ind w:left="708"/>
              <w:rPr>
                <w:sz w:val="18"/>
                <w:szCs w:val="18"/>
                <w:lang w:val="en-US"/>
              </w:rPr>
            </w:pPr>
            <w:r w:rsidRPr="00FE4DFC">
              <w:rPr>
                <w:sz w:val="18"/>
                <w:szCs w:val="18"/>
                <w:lang w:val="en-US"/>
              </w:rPr>
              <w:sym w:font="Wingdings 2" w:char="F02A"/>
            </w:r>
            <w:r w:rsidRPr="00FE4DFC">
              <w:rPr>
                <w:sz w:val="18"/>
                <w:szCs w:val="18"/>
                <w:lang w:val="en-US"/>
              </w:rPr>
              <w:t xml:space="preserve"> Yes, there is a national law requiring the controller to consult with, and/or obtain prior </w:t>
            </w:r>
            <w:proofErr w:type="spellStart"/>
            <w:r w:rsidRPr="00FE4DFC">
              <w:rPr>
                <w:sz w:val="18"/>
                <w:szCs w:val="18"/>
                <w:lang w:val="en-US"/>
              </w:rPr>
              <w:t>authorisation</w:t>
            </w:r>
            <w:proofErr w:type="spellEnd"/>
            <w:r w:rsidRPr="00FE4DFC">
              <w:rPr>
                <w:sz w:val="18"/>
                <w:szCs w:val="18"/>
                <w:lang w:val="en-US"/>
              </w:rPr>
              <w:t xml:space="preserve"> from, the </w:t>
            </w:r>
            <w:r>
              <w:rPr>
                <w:sz w:val="18"/>
                <w:szCs w:val="18"/>
                <w:lang w:val="en-US"/>
              </w:rPr>
              <w:t xml:space="preserve">SA </w:t>
            </w:r>
            <w:r w:rsidRPr="00FE4DFC">
              <w:rPr>
                <w:sz w:val="18"/>
                <w:szCs w:val="18"/>
                <w:lang w:val="en-US"/>
              </w:rPr>
              <w:t>in relation to processing by a controller for the performance of a task carried out by the controller in the public interest, including processing in relation to social protection and public health (Article 36(5)</w:t>
            </w:r>
            <w:r>
              <w:rPr>
                <w:sz w:val="18"/>
                <w:szCs w:val="18"/>
                <w:lang w:val="en-US"/>
              </w:rPr>
              <w:t xml:space="preserve"> GDPR</w:t>
            </w:r>
            <w:r w:rsidRPr="00FE4DFC">
              <w:rPr>
                <w:sz w:val="18"/>
                <w:szCs w:val="18"/>
                <w:lang w:val="en-US"/>
              </w:rPr>
              <w:t>).</w:t>
            </w:r>
          </w:p>
          <w:p w14:paraId="3512E0D6" w14:textId="77777777" w:rsidR="009B0283" w:rsidRPr="00966795" w:rsidRDefault="009B0283" w:rsidP="00DA63D2">
            <w:pPr>
              <w:ind w:left="164" w:hanging="142"/>
              <w:rPr>
                <w:sz w:val="18"/>
                <w:szCs w:val="18"/>
                <w:lang w:val="en-US"/>
              </w:rPr>
            </w:pPr>
          </w:p>
          <w:p w14:paraId="30483ACC" w14:textId="77777777" w:rsidR="009B0283" w:rsidRDefault="009B0283" w:rsidP="00DA63D2">
            <w:pPr>
              <w:ind w:left="306" w:hanging="284"/>
              <w:rPr>
                <w:sz w:val="18"/>
                <w:szCs w:val="18"/>
              </w:rPr>
            </w:pPr>
            <w:r w:rsidRPr="00FE4DFC">
              <w:rPr>
                <w:sz w:val="18"/>
                <w:szCs w:val="18"/>
                <w:lang w:val="en-US"/>
              </w:rPr>
              <w:sym w:font="Wingdings 2" w:char="F02A"/>
            </w:r>
            <w:r w:rsidRPr="00F525C6">
              <w:rPr>
                <w:b/>
                <w:bCs/>
                <w:sz w:val="18"/>
                <w:szCs w:val="18"/>
              </w:rPr>
              <w:t xml:space="preserve"> APPROVED:</w:t>
            </w:r>
            <w:r w:rsidRPr="00F525C6">
              <w:rPr>
                <w:sz w:val="18"/>
                <w:szCs w:val="18"/>
              </w:rPr>
              <w:t xml:space="preserve"> The processing may proceed </w:t>
            </w:r>
            <w:r>
              <w:rPr>
                <w:sz w:val="18"/>
                <w:szCs w:val="18"/>
              </w:rPr>
              <w:t>[</w:t>
            </w:r>
            <w:r w:rsidRPr="00D4110B">
              <w:rPr>
                <w:sz w:val="18"/>
                <w:szCs w:val="18"/>
              </w:rPr>
              <w:t>immediately</w:t>
            </w:r>
            <w:r>
              <w:rPr>
                <w:sz w:val="18"/>
                <w:szCs w:val="18"/>
              </w:rPr>
              <w:t>]</w:t>
            </w:r>
            <w:r w:rsidRPr="00F525C6">
              <w:rPr>
                <w:sz w:val="18"/>
                <w:szCs w:val="18"/>
              </w:rPr>
              <w:t>. The residual risks are acceptable</w:t>
            </w:r>
            <w:r>
              <w:rPr>
                <w:sz w:val="18"/>
                <w:szCs w:val="18"/>
              </w:rPr>
              <w:t xml:space="preserve"> and there is no national law requiring consultation or prior authorisation from the Supervisory Authority (</w:t>
            </w:r>
            <w:r w:rsidRPr="00FE4DFC">
              <w:rPr>
                <w:sz w:val="18"/>
                <w:szCs w:val="18"/>
                <w:lang w:val="en-US"/>
              </w:rPr>
              <w:t>Article 36(5)</w:t>
            </w:r>
            <w:r>
              <w:rPr>
                <w:sz w:val="18"/>
                <w:szCs w:val="18"/>
                <w:lang w:val="en-US"/>
              </w:rPr>
              <w:t xml:space="preserve"> GDPR</w:t>
            </w:r>
            <w:r w:rsidRPr="00FE4DFC">
              <w:rPr>
                <w:sz w:val="18"/>
                <w:szCs w:val="18"/>
                <w:lang w:val="en-US"/>
              </w:rPr>
              <w:t>)</w:t>
            </w:r>
            <w:r>
              <w:rPr>
                <w:sz w:val="18"/>
                <w:szCs w:val="18"/>
              </w:rPr>
              <w:t>.</w:t>
            </w:r>
          </w:p>
          <w:p w14:paraId="5E0481C5" w14:textId="77777777" w:rsidR="009B0283" w:rsidRPr="00F525C6" w:rsidRDefault="009B0283" w:rsidP="00DA63D2">
            <w:pPr>
              <w:ind w:left="306" w:hanging="284"/>
              <w:rPr>
                <w:sz w:val="18"/>
                <w:szCs w:val="18"/>
              </w:rPr>
            </w:pPr>
          </w:p>
          <w:p w14:paraId="6DF33E5A" w14:textId="77777777" w:rsidR="009B0283" w:rsidRPr="00F525C6" w:rsidRDefault="009B0283" w:rsidP="00DA63D2">
            <w:pPr>
              <w:ind w:left="306" w:hanging="284"/>
              <w:rPr>
                <w:sz w:val="18"/>
                <w:szCs w:val="18"/>
              </w:rPr>
            </w:pPr>
            <w:r w:rsidRPr="00FE4DFC">
              <w:rPr>
                <w:sz w:val="18"/>
                <w:szCs w:val="18"/>
                <w:lang w:val="en-US"/>
              </w:rPr>
              <w:sym w:font="Wingdings 2" w:char="F02A"/>
            </w:r>
            <w:r w:rsidRPr="00F525C6">
              <w:rPr>
                <w:b/>
                <w:bCs/>
                <w:sz w:val="18"/>
                <w:szCs w:val="18"/>
              </w:rPr>
              <w:t xml:space="preserve"> CONDITIONALLY APPROVED:</w:t>
            </w:r>
            <w:r w:rsidRPr="00F525C6">
              <w:rPr>
                <w:sz w:val="18"/>
                <w:szCs w:val="18"/>
              </w:rPr>
              <w:t xml:space="preserve"> The processing may proceed only after the following conditions are met:</w:t>
            </w:r>
          </w:p>
          <w:p w14:paraId="27ABF018" w14:textId="77777777" w:rsidR="009B0283" w:rsidRPr="00F525C6" w:rsidRDefault="009B0283" w:rsidP="00007177">
            <w:pPr>
              <w:numPr>
                <w:ilvl w:val="0"/>
                <w:numId w:val="11"/>
              </w:numPr>
              <w:spacing w:before="0" w:after="0" w:line="240" w:lineRule="auto"/>
              <w:rPr>
                <w:sz w:val="18"/>
                <w:szCs w:val="18"/>
              </w:rPr>
            </w:pPr>
            <w:r w:rsidRPr="00F525C6">
              <w:rPr>
                <w:i/>
                <w:iCs/>
                <w:sz w:val="18"/>
                <w:szCs w:val="18"/>
              </w:rPr>
              <w:t>Condition 1:</w:t>
            </w:r>
            <w:r w:rsidRPr="00F525C6">
              <w:rPr>
                <w:sz w:val="18"/>
                <w:szCs w:val="18"/>
              </w:rPr>
              <w:t xml:space="preserve"> __________________________________________________</w:t>
            </w:r>
          </w:p>
          <w:p w14:paraId="0A2683B1" w14:textId="77777777" w:rsidR="009B0283" w:rsidRPr="00F525C6" w:rsidRDefault="009B0283" w:rsidP="00007177">
            <w:pPr>
              <w:numPr>
                <w:ilvl w:val="0"/>
                <w:numId w:val="11"/>
              </w:numPr>
              <w:spacing w:before="0" w:after="0" w:line="240" w:lineRule="auto"/>
              <w:rPr>
                <w:sz w:val="18"/>
                <w:szCs w:val="18"/>
              </w:rPr>
            </w:pPr>
            <w:r w:rsidRPr="00F525C6">
              <w:rPr>
                <w:i/>
                <w:iCs/>
                <w:sz w:val="18"/>
                <w:szCs w:val="18"/>
              </w:rPr>
              <w:t>Condition 2:</w:t>
            </w:r>
            <w:r w:rsidRPr="00F525C6">
              <w:rPr>
                <w:sz w:val="18"/>
                <w:szCs w:val="18"/>
              </w:rPr>
              <w:t xml:space="preserve"> ________________________________</w:t>
            </w:r>
            <w:r>
              <w:rPr>
                <w:sz w:val="18"/>
                <w:szCs w:val="18"/>
              </w:rPr>
              <w:t>__________________</w:t>
            </w:r>
          </w:p>
          <w:p w14:paraId="0296CEE8" w14:textId="77777777" w:rsidR="009B0283" w:rsidRDefault="009B0283" w:rsidP="00DA63D2"/>
        </w:tc>
      </w:tr>
    </w:tbl>
    <w:p w14:paraId="18FA0CDC" w14:textId="77777777" w:rsidR="009B0283" w:rsidRDefault="009B0283" w:rsidP="009B0283"/>
    <w:p w14:paraId="4BCC097F" w14:textId="77777777" w:rsidR="009B0283" w:rsidRDefault="009B0283" w:rsidP="009B0283">
      <w:r>
        <w:t>Optionally, justify the decision made:</w:t>
      </w:r>
    </w:p>
    <w:tbl>
      <w:tblPr>
        <w:tblStyle w:val="Table2-EDPB"/>
        <w:tblW w:w="0" w:type="auto"/>
        <w:tblLook w:val="0480" w:firstRow="0" w:lastRow="0" w:firstColumn="1" w:lastColumn="0" w:noHBand="0" w:noVBand="1"/>
      </w:tblPr>
      <w:tblGrid>
        <w:gridCol w:w="9016"/>
      </w:tblGrid>
      <w:tr w:rsidR="009B0283" w14:paraId="0D4A3EE7" w14:textId="77777777" w:rsidTr="00A81F5A">
        <w:tc>
          <w:tcPr>
            <w:tcW w:w="9061" w:type="dxa"/>
          </w:tcPr>
          <w:p w14:paraId="6D95221A" w14:textId="77777777" w:rsidR="009B0283" w:rsidRDefault="009B0283" w:rsidP="00DA63D2"/>
        </w:tc>
      </w:tr>
    </w:tbl>
    <w:p w14:paraId="745BD658" w14:textId="77777777" w:rsidR="009B0283" w:rsidRDefault="009B0283" w:rsidP="009B0283"/>
    <w:p w14:paraId="0FECEA94" w14:textId="77777777" w:rsidR="009B0283" w:rsidRDefault="009B0283" w:rsidP="009B0283">
      <w:pPr>
        <w:rPr>
          <w:lang w:val="pt-PT"/>
        </w:rPr>
      </w:pPr>
    </w:p>
    <w:p w14:paraId="40FB6656" w14:textId="77777777" w:rsidR="0025330E" w:rsidRPr="00493564" w:rsidRDefault="0025330E" w:rsidP="0025330E"/>
    <w:p w14:paraId="0791CD2F" w14:textId="77777777" w:rsidR="0025330E" w:rsidRPr="00493564" w:rsidRDefault="0025330E" w:rsidP="004430C1">
      <w:r w:rsidRPr="00493564">
        <w:t>For the European Data Protection Board</w:t>
      </w:r>
    </w:p>
    <w:p w14:paraId="7F7932AD" w14:textId="77777777" w:rsidR="0025330E" w:rsidRPr="00493564" w:rsidRDefault="0025330E" w:rsidP="004430C1">
      <w:r w:rsidRPr="00493564">
        <w:t>The Chair</w:t>
      </w:r>
    </w:p>
    <w:p w14:paraId="679A164C" w14:textId="77777777" w:rsidR="0025330E" w:rsidRPr="00493564" w:rsidRDefault="0025330E" w:rsidP="004430C1"/>
    <w:p w14:paraId="1D5660C4" w14:textId="77777777" w:rsidR="0025330E" w:rsidRPr="00493564" w:rsidRDefault="0025330E" w:rsidP="004430C1">
      <w:r>
        <w:t>Anu Talus</w:t>
      </w:r>
    </w:p>
    <w:p w14:paraId="15CAFC0C" w14:textId="2FAB69F7" w:rsidR="0025330E" w:rsidRDefault="0025330E" w:rsidP="00BB6F65"/>
    <w:sectPr w:rsidR="0025330E" w:rsidSect="00722002">
      <w:pgSz w:w="11906" w:h="16838"/>
      <w:pgMar w:top="1440" w:right="1440" w:bottom="1440" w:left="1440" w:header="141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056C" w14:textId="77777777" w:rsidR="009B0283" w:rsidRDefault="009B0283" w:rsidP="00C3303D">
      <w:r>
        <w:separator/>
      </w:r>
    </w:p>
    <w:p w14:paraId="4DBCC64B" w14:textId="77777777" w:rsidR="009B0283" w:rsidRDefault="009B0283"/>
    <w:p w14:paraId="5E0FFEB7" w14:textId="77777777" w:rsidR="009B0283" w:rsidRDefault="009B0283"/>
  </w:endnote>
  <w:endnote w:type="continuationSeparator" w:id="0">
    <w:p w14:paraId="2032A071" w14:textId="77777777" w:rsidR="009B0283" w:rsidRDefault="009B0283" w:rsidP="00C3303D">
      <w:r>
        <w:continuationSeparator/>
      </w:r>
    </w:p>
    <w:p w14:paraId="5141E3CB" w14:textId="77777777" w:rsidR="009B0283" w:rsidRDefault="009B0283"/>
    <w:p w14:paraId="67CCCD4B" w14:textId="77777777" w:rsidR="009B0283" w:rsidRDefault="009B0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263369"/>
      <w:docPartObj>
        <w:docPartGallery w:val="Page Numbers (Bottom of Page)"/>
        <w:docPartUnique/>
      </w:docPartObj>
    </w:sdtPr>
    <w:sdtEndPr/>
    <w:sdtContent>
      <w:p w14:paraId="72363A71" w14:textId="7410E4AE" w:rsidR="00595B8E" w:rsidRDefault="00595B8E" w:rsidP="00E41CC7">
        <w:pPr>
          <w:pStyle w:val="FooterEDPB"/>
        </w:pPr>
        <w:r w:rsidRPr="004722AF">
          <w:rPr>
            <w:rStyle w:val="FooterEDPBChar"/>
            <w:noProof/>
            <w:lang w:eastAsia="en-GB"/>
          </w:rPr>
          <w:drawing>
            <wp:anchor distT="0" distB="0" distL="114300" distR="114300" simplePos="0" relativeHeight="251656704" behindDoc="0" locked="0" layoutInCell="1" allowOverlap="1" wp14:anchorId="260A661A" wp14:editId="77FBAFAF">
              <wp:simplePos x="0" y="0"/>
              <wp:positionH relativeFrom="column">
                <wp:posOffset>3943020</wp:posOffset>
              </wp:positionH>
              <wp:positionV relativeFrom="paragraph">
                <wp:posOffset>39708</wp:posOffset>
              </wp:positionV>
              <wp:extent cx="2255844" cy="13742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uropean-Data-Protection-Board.png"/>
                      <pic:cNvPicPr/>
                    </pic:nvPicPr>
                    <pic:blipFill rotWithShape="1">
                      <a:blip r:embed="rId1">
                        <a:extLst>
                          <a:ext uri="{28A0092B-C50C-407E-A947-70E740481C1C}">
                            <a14:useLocalDpi xmlns:a14="http://schemas.microsoft.com/office/drawing/2010/main" val="0"/>
                          </a:ext>
                        </a:extLst>
                      </a:blip>
                      <a:srcRect t="22364" b="12716"/>
                      <a:stretch/>
                    </pic:blipFill>
                    <pic:spPr bwMode="auto">
                      <a:xfrm>
                        <a:off x="0" y="0"/>
                        <a:ext cx="2266195" cy="138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22AF">
          <w:rPr>
            <w:rStyle w:val="FooterEDPBChar"/>
          </w:rPr>
          <w:fldChar w:fldCharType="begin"/>
        </w:r>
        <w:r w:rsidRPr="004722AF">
          <w:rPr>
            <w:rStyle w:val="FooterEDPBChar"/>
          </w:rPr>
          <w:instrText xml:space="preserve"> PAGE   \* MERGEFORMAT </w:instrText>
        </w:r>
        <w:r w:rsidRPr="004722AF">
          <w:rPr>
            <w:rStyle w:val="FooterEDPBChar"/>
          </w:rPr>
          <w:fldChar w:fldCharType="separate"/>
        </w:r>
        <w:r w:rsidR="004E12AC">
          <w:rPr>
            <w:rStyle w:val="FooterEDPBChar"/>
            <w:noProof/>
          </w:rPr>
          <w:t>14</w:t>
        </w:r>
        <w:r w:rsidRPr="004722AF">
          <w:rPr>
            <w:rStyle w:val="FooterEDPBChar"/>
          </w:rPr>
          <w:fldChar w:fldCharType="end"/>
        </w:r>
        <w:r w:rsidRPr="004722AF">
          <w:rPr>
            <w:rStyle w:val="FooterEDPBChar"/>
          </w:rPr>
          <w:t xml:space="preserve"> |</w:t>
        </w:r>
        <w:r w:rsidR="001C2895">
          <w:rPr>
            <w:rStyle w:val="FooterEDPBChar"/>
          </w:rPr>
          <w:t xml:space="preserve"> Adopted</w:t>
        </w:r>
        <w:r w:rsidRPr="004722AF">
          <w:rPr>
            <w:rStyle w:val="FooterEDPBCha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37FB" w14:textId="77777777" w:rsidR="009B0283" w:rsidRDefault="009B0283" w:rsidP="00EC5D33">
      <w:pPr>
        <w:pStyle w:val="Footer"/>
      </w:pPr>
      <w:r>
        <w:separator/>
      </w:r>
    </w:p>
  </w:footnote>
  <w:footnote w:type="continuationSeparator" w:id="0">
    <w:p w14:paraId="7998F973" w14:textId="77777777" w:rsidR="009B0283" w:rsidRDefault="009B0283" w:rsidP="00C3303D">
      <w:r>
        <w:continuationSeparator/>
      </w:r>
    </w:p>
    <w:p w14:paraId="7CA6B104" w14:textId="77777777" w:rsidR="009B0283" w:rsidRDefault="009B0283"/>
    <w:p w14:paraId="21E1CED5" w14:textId="77777777" w:rsidR="009B0283" w:rsidRDefault="009B0283"/>
  </w:footnote>
  <w:footnote w:id="1">
    <w:p w14:paraId="2211591E" w14:textId="77777777" w:rsidR="009B0283" w:rsidRPr="006631C5" w:rsidRDefault="009B0283" w:rsidP="009B0283">
      <w:pPr>
        <w:pStyle w:val="FootnoteText"/>
      </w:pPr>
      <w:r>
        <w:rPr>
          <w:rStyle w:val="FootnoteReference"/>
        </w:rPr>
        <w:footnoteRef/>
      </w:r>
      <w:r>
        <w:t xml:space="preserve"> </w:t>
      </w:r>
      <w:r w:rsidRPr="00861E72">
        <w:rPr>
          <w:sz w:val="18"/>
          <w:szCs w:val="18"/>
        </w:rPr>
        <w:t xml:space="preserve">Guidelines on Data Protection Impact Assessment (DPIA) (wp248rev.01), </w:t>
      </w:r>
      <w:hyperlink r:id="rId1" w:history="1">
        <w:r w:rsidRPr="00861E72">
          <w:rPr>
            <w:rStyle w:val="Hyperlink"/>
            <w:rFonts w:eastAsiaTheme="majorEastAsia"/>
            <w:sz w:val="18"/>
            <w:szCs w:val="18"/>
          </w:rPr>
          <w:t>https://ec.europa.eu/newsroom/just/document.cfm?doc_id=47711</w:t>
        </w:r>
      </w:hyperlink>
      <w:r w:rsidRPr="00861E72">
        <w:rPr>
          <w:sz w:val="18"/>
          <w:szCs w:val="18"/>
        </w:rPr>
        <w:t xml:space="preserve"> </w:t>
      </w:r>
    </w:p>
  </w:footnote>
  <w:footnote w:id="2">
    <w:p w14:paraId="0E949B62" w14:textId="77777777" w:rsidR="009B0283" w:rsidRPr="00E432CE" w:rsidRDefault="009B0283" w:rsidP="009B0283">
      <w:pPr>
        <w:pStyle w:val="FootnoteText"/>
        <w:rPr>
          <w:sz w:val="18"/>
          <w:szCs w:val="18"/>
        </w:rPr>
      </w:pPr>
      <w:r w:rsidRPr="00E432CE">
        <w:rPr>
          <w:rStyle w:val="FootnoteReference"/>
          <w:sz w:val="18"/>
          <w:szCs w:val="18"/>
        </w:rPr>
        <w:footnoteRef/>
      </w:r>
      <w:r w:rsidRPr="00E432CE">
        <w:rPr>
          <w:sz w:val="18"/>
          <w:szCs w:val="18"/>
        </w:rPr>
        <w:t xml:space="preserve"> Idem.  </w:t>
      </w:r>
    </w:p>
  </w:footnote>
  <w:footnote w:id="3">
    <w:p w14:paraId="7619BD04" w14:textId="77777777" w:rsidR="009B0283" w:rsidRPr="004C0DEF" w:rsidRDefault="009B0283" w:rsidP="009B0283">
      <w:pPr>
        <w:pStyle w:val="FootnoteText"/>
        <w:rPr>
          <w:lang w:val="en-US"/>
        </w:rPr>
      </w:pPr>
      <w:r>
        <w:rPr>
          <w:rStyle w:val="FootnoteReference"/>
        </w:rPr>
        <w:footnoteRef/>
      </w:r>
      <w:r>
        <w:t xml:space="preserve"> </w:t>
      </w:r>
      <w:r w:rsidRPr="004C0DEF">
        <w:rPr>
          <w:sz w:val="18"/>
          <w:szCs w:val="18"/>
        </w:rPr>
        <w:t>EDPB Guidelines 1/2024 on processing of personal data based on Article 6(1)(f)</w:t>
      </w:r>
      <w:r>
        <w:rPr>
          <w:sz w:val="18"/>
          <w:szCs w:val="18"/>
        </w:rPr>
        <w:t xml:space="preserve"> </w:t>
      </w:r>
      <w:r w:rsidRPr="004C0DEF">
        <w:rPr>
          <w:sz w:val="18"/>
          <w:szCs w:val="18"/>
        </w:rPr>
        <w:t xml:space="preserve">GDPR: </w:t>
      </w:r>
      <w:hyperlink r:id="rId2" w:history="1">
        <w:r w:rsidRPr="004C0DEF">
          <w:rPr>
            <w:rStyle w:val="Hyperlink"/>
            <w:rFonts w:eastAsiaTheme="majorEastAsia"/>
            <w:sz w:val="18"/>
            <w:szCs w:val="18"/>
          </w:rPr>
          <w:t>https://www.edpb.europa.eu/system/files/2024-10/edpb_guidelines_202401_legitimateinterest_en.pdf</w:t>
        </w:r>
      </w:hyperlink>
      <w:r w:rsidRPr="004C0DEF">
        <w:rPr>
          <w:sz w:val="18"/>
          <w:szCs w:val="18"/>
        </w:rPr>
        <w:t xml:space="preserve"> </w:t>
      </w:r>
    </w:p>
  </w:footnote>
  <w:footnote w:id="4">
    <w:p w14:paraId="5475280E" w14:textId="77777777" w:rsidR="009B0283" w:rsidRPr="002203AF" w:rsidRDefault="009B0283" w:rsidP="009B0283">
      <w:pPr>
        <w:pStyle w:val="FootnoteText"/>
        <w:jc w:val="both"/>
        <w:rPr>
          <w:sz w:val="18"/>
          <w:szCs w:val="18"/>
        </w:rPr>
      </w:pPr>
      <w:r w:rsidRPr="002203AF">
        <w:rPr>
          <w:sz w:val="18"/>
          <w:szCs w:val="18"/>
        </w:rPr>
        <w:footnoteRef/>
      </w:r>
      <w:r w:rsidRPr="002203AF">
        <w:rPr>
          <w:sz w:val="18"/>
          <w:szCs w:val="18"/>
        </w:rPr>
        <w:t xml:space="preserve"> EDPS “Assessing the necessity of measures that limit the fundamental right to the protection of personal data:</w:t>
      </w:r>
    </w:p>
    <w:p w14:paraId="2D8E869D" w14:textId="77777777" w:rsidR="009B0283" w:rsidRPr="002203AF" w:rsidRDefault="009B0283" w:rsidP="009B0283">
      <w:pPr>
        <w:pStyle w:val="FootnoteText"/>
        <w:jc w:val="both"/>
        <w:rPr>
          <w:sz w:val="18"/>
          <w:szCs w:val="18"/>
        </w:rPr>
      </w:pPr>
      <w:r w:rsidRPr="002203AF">
        <w:rPr>
          <w:sz w:val="18"/>
          <w:szCs w:val="18"/>
        </w:rPr>
        <w:t xml:space="preserve">A Toolkit”, </w:t>
      </w:r>
      <w:hyperlink r:id="rId3" w:history="1">
        <w:r w:rsidRPr="002203AF">
          <w:rPr>
            <w:sz w:val="18"/>
            <w:szCs w:val="18"/>
          </w:rPr>
          <w:t>https://www.edps.europa.eu/sites/default/files/publication/17-04-11_necessity_toolkit_en_0.pdf</w:t>
        </w:r>
      </w:hyperlink>
      <w:r w:rsidRPr="002203AF">
        <w:rPr>
          <w:sz w:val="18"/>
          <w:szCs w:val="18"/>
        </w:rPr>
        <w:t xml:space="preserve">   </w:t>
      </w:r>
    </w:p>
  </w:footnote>
  <w:footnote w:id="5">
    <w:p w14:paraId="4FCF1398" w14:textId="77777777" w:rsidR="009B0283" w:rsidRPr="002203AF" w:rsidRDefault="009B0283" w:rsidP="009B0283">
      <w:pPr>
        <w:pStyle w:val="FootnoteText"/>
        <w:jc w:val="both"/>
        <w:rPr>
          <w:sz w:val="18"/>
          <w:szCs w:val="18"/>
        </w:rPr>
      </w:pPr>
      <w:r w:rsidRPr="002203AF">
        <w:rPr>
          <w:sz w:val="18"/>
          <w:szCs w:val="18"/>
        </w:rPr>
        <w:footnoteRef/>
      </w:r>
      <w:r w:rsidRPr="002203AF">
        <w:rPr>
          <w:sz w:val="18"/>
          <w:szCs w:val="18"/>
        </w:rPr>
        <w:t xml:space="preserve"> EDPB “Guidelines 1/2024 on processing of personal data based on Article 6(1)(f) GDPR”, section II.B, paragraph 29, </w:t>
      </w:r>
      <w:hyperlink r:id="rId4" w:history="1">
        <w:r w:rsidRPr="002203AF">
          <w:rPr>
            <w:rStyle w:val="Hyperlink"/>
            <w:rFonts w:eastAsiaTheme="majorEastAsia"/>
            <w:sz w:val="18"/>
            <w:szCs w:val="18"/>
          </w:rPr>
          <w:t>https://www.edpb.europa.eu/system/files/2024-10/edpb_guidelines_202401_legitimateinterest_en.pdf</w:t>
        </w:r>
      </w:hyperlink>
      <w:r w:rsidRPr="002203AF">
        <w:rPr>
          <w:sz w:val="18"/>
          <w:szCs w:val="18"/>
        </w:rPr>
        <w:t xml:space="preserve"> </w:t>
      </w:r>
      <w:r>
        <w:rPr>
          <w:sz w:val="18"/>
          <w:szCs w:val="18"/>
        </w:rPr>
        <w:t>; See also</w:t>
      </w:r>
      <w:r w:rsidRPr="002203AF">
        <w:rPr>
          <w:sz w:val="18"/>
          <w:szCs w:val="18"/>
        </w:rPr>
        <w:t xml:space="preserve"> EDPB “Opinion 11/2024 on the use of facial recognition to streamline airport passengers’ flow (compatibility with Articles 5(1)(e) and(f), 25 and 32 GDPR, Version 1.1, adopted on 23 May 2024”, paragraph 32, </w:t>
      </w:r>
      <w:hyperlink r:id="rId5" w:history="1">
        <w:r w:rsidRPr="002203AF">
          <w:rPr>
            <w:rStyle w:val="Hyperlink"/>
            <w:rFonts w:eastAsiaTheme="majorEastAsia"/>
            <w:sz w:val="18"/>
            <w:szCs w:val="18"/>
          </w:rPr>
          <w:t>https://www.edpb.europa.eu/system/files/2024-05/edpb_opinion_202411_facialrecognitionairports_en.pdf</w:t>
        </w:r>
      </w:hyperlink>
      <w:r w:rsidRPr="002203AF">
        <w:rPr>
          <w:sz w:val="18"/>
          <w:szCs w:val="18"/>
        </w:rPr>
        <w:t xml:space="preserve"> </w:t>
      </w:r>
    </w:p>
    <w:p w14:paraId="562F90E6" w14:textId="77777777" w:rsidR="009B0283" w:rsidRPr="002203AF" w:rsidRDefault="009B0283" w:rsidP="009B0283">
      <w:pPr>
        <w:pStyle w:val="FootnoteText"/>
        <w:jc w:val="both"/>
        <w:rPr>
          <w:sz w:val="18"/>
          <w:szCs w:val="18"/>
        </w:rPr>
      </w:pPr>
    </w:p>
  </w:footnote>
  <w:footnote w:id="6">
    <w:p w14:paraId="79D6A9DB" w14:textId="77777777" w:rsidR="009B0283" w:rsidRPr="002203AF" w:rsidRDefault="009B0283" w:rsidP="009B0283">
      <w:pPr>
        <w:pStyle w:val="FootnoteText"/>
        <w:jc w:val="both"/>
        <w:rPr>
          <w:sz w:val="18"/>
          <w:szCs w:val="18"/>
          <w:lang w:val="en-US"/>
        </w:rPr>
      </w:pPr>
      <w:r w:rsidRPr="002203AF">
        <w:rPr>
          <w:sz w:val="18"/>
          <w:szCs w:val="18"/>
        </w:rPr>
        <w:footnoteRef/>
      </w:r>
      <w:r w:rsidRPr="002203AF">
        <w:rPr>
          <w:sz w:val="18"/>
          <w:szCs w:val="18"/>
        </w:rPr>
        <w:t xml:space="preserve"> EDPS “Guidelines on assessing</w:t>
      </w:r>
      <w:r w:rsidRPr="002203AF">
        <w:rPr>
          <w:sz w:val="18"/>
          <w:szCs w:val="18"/>
          <w:lang w:val="en-US"/>
        </w:rPr>
        <w:t xml:space="preserve"> the proportionality of measures that limit the fundamental rights to privacy and to the </w:t>
      </w:r>
    </w:p>
    <w:p w14:paraId="3B3F42C0" w14:textId="77777777" w:rsidR="009B0283" w:rsidRPr="00A3490A" w:rsidRDefault="009B0283" w:rsidP="009B0283">
      <w:pPr>
        <w:pStyle w:val="FootnoteText"/>
        <w:jc w:val="both"/>
        <w:rPr>
          <w:lang w:val="en-US"/>
        </w:rPr>
      </w:pPr>
      <w:r w:rsidRPr="002203AF">
        <w:rPr>
          <w:sz w:val="18"/>
          <w:szCs w:val="18"/>
          <w:lang w:val="en-US"/>
        </w:rPr>
        <w:t xml:space="preserve">protection”, </w:t>
      </w:r>
      <w:hyperlink r:id="rId6" w:history="1">
        <w:r w:rsidRPr="002203AF">
          <w:rPr>
            <w:rStyle w:val="Hyperlink"/>
            <w:rFonts w:eastAsiaTheme="majorEastAsia"/>
            <w:sz w:val="18"/>
            <w:szCs w:val="18"/>
            <w:lang w:val="en-US"/>
          </w:rPr>
          <w:t>https://www.edps.europa.eu/sites/default/files/publication/19-02-25_proportionality_guidelines_en.pdf</w:t>
        </w:r>
      </w:hyperlink>
      <w:r w:rsidRPr="00CD0B6D">
        <w:rPr>
          <w:sz w:val="18"/>
          <w:szCs w:val="18"/>
          <w:lang w:val="en-US"/>
        </w:rPr>
        <w:t xml:space="preserve"> </w:t>
      </w:r>
      <w:r>
        <w:rPr>
          <w:sz w:val="18"/>
          <w:szCs w:val="18"/>
          <w:lang w:val="en-US"/>
        </w:rPr>
        <w:t xml:space="preserve">; </w:t>
      </w:r>
      <w:r w:rsidRPr="009D2E4C">
        <w:rPr>
          <w:sz w:val="18"/>
          <w:szCs w:val="18"/>
        </w:rPr>
        <w:t xml:space="preserve">See also EDPB “Opinion 11/2024 on the use of facial recognition to streamline airport passengers’ flow (compatibility with Articles 5(1)(e) and(f), 25 and 32 GDPR, Version 1.1, adopted on 23 May 2024”, paragraph 32, </w:t>
      </w:r>
      <w:hyperlink r:id="rId7" w:history="1">
        <w:r w:rsidRPr="009D2E4C">
          <w:rPr>
            <w:rStyle w:val="Hyperlink"/>
            <w:rFonts w:eastAsiaTheme="majorEastAsia"/>
            <w:sz w:val="18"/>
            <w:szCs w:val="18"/>
          </w:rPr>
          <w:t>https://www.edpb.europa.eu/system/files/2024-05/edpb_opinion_202411_facialrecognitionairports_en.pdf</w:t>
        </w:r>
      </w:hyperlink>
    </w:p>
  </w:footnote>
  <w:footnote w:id="7">
    <w:p w14:paraId="04F093E6" w14:textId="77777777" w:rsidR="009B0283" w:rsidRPr="008C63DD" w:rsidRDefault="009B0283" w:rsidP="009B0283">
      <w:pPr>
        <w:pStyle w:val="FootnoteText"/>
        <w:rPr>
          <w:sz w:val="18"/>
          <w:szCs w:val="18"/>
        </w:rPr>
      </w:pPr>
      <w:r w:rsidRPr="008C63DD">
        <w:rPr>
          <w:rStyle w:val="FootnoteReference"/>
          <w:sz w:val="18"/>
          <w:szCs w:val="18"/>
        </w:rPr>
        <w:footnoteRef/>
      </w:r>
      <w:r w:rsidRPr="008C63DD">
        <w:rPr>
          <w:sz w:val="18"/>
          <w:szCs w:val="18"/>
        </w:rPr>
        <w:t xml:space="preserve"> For example, the documents </w:t>
      </w:r>
      <w:r>
        <w:rPr>
          <w:sz w:val="18"/>
          <w:szCs w:val="18"/>
        </w:rPr>
        <w:t xml:space="preserve">listed </w:t>
      </w:r>
      <w:r w:rsidRPr="008C63DD">
        <w:rPr>
          <w:sz w:val="18"/>
          <w:szCs w:val="18"/>
        </w:rPr>
        <w:t>in the Annex</w:t>
      </w:r>
      <w:r>
        <w:rPr>
          <w:sz w:val="18"/>
          <w:szCs w:val="18"/>
        </w:rPr>
        <w:t xml:space="preserve"> included in the explainer document</w:t>
      </w:r>
      <w:r w:rsidRPr="008C63DD">
        <w:rPr>
          <w:sz w:val="18"/>
          <w:szCs w:val="18"/>
        </w:rPr>
        <w:t>.</w:t>
      </w:r>
    </w:p>
  </w:footnote>
  <w:footnote w:id="8">
    <w:p w14:paraId="1C66915C" w14:textId="77777777" w:rsidR="009B0283" w:rsidRPr="00D85EA9" w:rsidRDefault="009B0283" w:rsidP="009B0283">
      <w:pPr>
        <w:pStyle w:val="FootnoteText"/>
        <w:jc w:val="both"/>
      </w:pPr>
      <w:r w:rsidRPr="004448E9">
        <w:rPr>
          <w:rStyle w:val="FootnoteReference"/>
        </w:rPr>
        <w:footnoteRef/>
      </w:r>
      <w:r w:rsidRPr="004448E9">
        <w:t xml:space="preserve"> </w:t>
      </w:r>
      <w:r w:rsidRPr="004448E9">
        <w:rPr>
          <w:sz w:val="18"/>
          <w:szCs w:val="18"/>
        </w:rPr>
        <w:t>A risk in data protection may be deemed non-acceptable if the potential severity of its impact is very high, even when its likelihood of occurring is low. This means that if the consequences for data subjects could be extremely serious, the risk may be considered unacceptable, regardless of how rarely the event is expected to occur.</w:t>
      </w:r>
    </w:p>
  </w:footnote>
  <w:footnote w:id="9">
    <w:p w14:paraId="25E32FBE" w14:textId="77777777" w:rsidR="009B0283" w:rsidRPr="00D85EA9" w:rsidRDefault="009B0283" w:rsidP="009B0283">
      <w:pPr>
        <w:pStyle w:val="FootnoteText"/>
        <w:jc w:val="both"/>
      </w:pPr>
      <w:r>
        <w:rPr>
          <w:rStyle w:val="FootnoteReference"/>
        </w:rPr>
        <w:footnoteRef/>
      </w:r>
      <w:r>
        <w:t xml:space="preserve"> </w:t>
      </w:r>
      <w:r w:rsidRPr="00E432CE">
        <w:rPr>
          <w:sz w:val="18"/>
          <w:szCs w:val="18"/>
        </w:rPr>
        <w:t>Idem</w:t>
      </w:r>
      <w:r w:rsidRPr="00D85EA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B569" w14:textId="7FBCF682" w:rsidR="0042614C" w:rsidRDefault="009B0283">
    <w:pPr>
      <w:pStyle w:val="Header"/>
    </w:pPr>
    <w:r>
      <w:rPr>
        <w:noProof/>
        <w:lang w:eastAsia="en-GB"/>
      </w:rPr>
      <w:drawing>
        <wp:anchor distT="0" distB="0" distL="114300" distR="114300" simplePos="0" relativeHeight="251660800" behindDoc="1" locked="1" layoutInCell="1" allowOverlap="0" wp14:anchorId="0F49D875" wp14:editId="1F01C477">
          <wp:simplePos x="0" y="0"/>
          <wp:positionH relativeFrom="page">
            <wp:align>center</wp:align>
          </wp:positionH>
          <wp:positionV relativeFrom="page">
            <wp:align>top</wp:align>
          </wp:positionV>
          <wp:extent cx="7552055" cy="195072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guideli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148" cy="195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42"/>
    <w:multiLevelType w:val="hybridMultilevel"/>
    <w:tmpl w:val="356E4B16"/>
    <w:lvl w:ilvl="0" w:tplc="0332DB7E">
      <w:start w:val="1"/>
      <w:numFmt w:val="decimal"/>
      <w:pStyle w:val="Listofnumbers-EDPB"/>
      <w:lvlText w:val="%1"/>
      <w:lvlJc w:val="left"/>
      <w:pPr>
        <w:ind w:left="720" w:hanging="360"/>
      </w:pPr>
      <w:rPr>
        <w:rFonts w:ascii="Arial" w:hAnsi="Arial" w:cs="Calibri" w:hint="default"/>
        <w:b w:val="0"/>
        <w:bCs w:val="0"/>
        <w:i w:val="0"/>
        <w:iCs w:val="0"/>
        <w: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A14D8"/>
    <w:multiLevelType w:val="hybridMultilevel"/>
    <w:tmpl w:val="A950F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24D6"/>
    <w:multiLevelType w:val="multilevel"/>
    <w:tmpl w:val="C70EEC7E"/>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D5838"/>
    <w:multiLevelType w:val="hybridMultilevel"/>
    <w:tmpl w:val="3384B8BE"/>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D0E53"/>
    <w:multiLevelType w:val="hybridMultilevel"/>
    <w:tmpl w:val="521EAE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816A7"/>
    <w:multiLevelType w:val="hybridMultilevel"/>
    <w:tmpl w:val="0BDAF450"/>
    <w:lvl w:ilvl="0" w:tplc="3B9EB0B4">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70A105A"/>
    <w:multiLevelType w:val="hybridMultilevel"/>
    <w:tmpl w:val="14B60DA2"/>
    <w:lvl w:ilvl="0" w:tplc="3F54FD6C">
      <w:start w:val="1"/>
      <w:numFmt w:val="decimal"/>
      <w:pStyle w:val="NumberedParagraph"/>
      <w:lvlText w:val="(%1)"/>
      <w:lvlJc w:val="left"/>
      <w:pPr>
        <w:ind w:left="360"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4"/>
        <w:szCs w:val="22"/>
        <w:u w:val="none"/>
        <w:effect w:val="none"/>
        <w:vertAlign w:val="baseline"/>
        <w14:ligatures w14:val="none"/>
        <w14:numForm w14:val="default"/>
      </w:rPr>
    </w:lvl>
    <w:lvl w:ilvl="1" w:tplc="250CAAB8">
      <w:numFmt w:val="bullet"/>
      <w:lvlText w:val="-"/>
      <w:lvlJc w:val="left"/>
      <w:pPr>
        <w:ind w:left="447" w:hanging="360"/>
      </w:pPr>
      <w:rPr>
        <w:rFonts w:ascii="Calibri" w:eastAsia="Times New Roman" w:hAnsi="Calibri" w:hint="default"/>
      </w:rPr>
    </w:lvl>
    <w:lvl w:ilvl="2" w:tplc="0809001B" w:tentative="1">
      <w:start w:val="1"/>
      <w:numFmt w:val="lowerRoman"/>
      <w:lvlText w:val="%3."/>
      <w:lvlJc w:val="right"/>
      <w:pPr>
        <w:ind w:left="1167" w:hanging="180"/>
      </w:pPr>
      <w:rPr>
        <w:rFonts w:cs="Times New Roman"/>
      </w:rPr>
    </w:lvl>
    <w:lvl w:ilvl="3" w:tplc="0809000F" w:tentative="1">
      <w:start w:val="1"/>
      <w:numFmt w:val="decimal"/>
      <w:lvlText w:val="%4."/>
      <w:lvlJc w:val="left"/>
      <w:pPr>
        <w:ind w:left="1887" w:hanging="360"/>
      </w:pPr>
      <w:rPr>
        <w:rFonts w:cs="Times New Roman"/>
      </w:rPr>
    </w:lvl>
    <w:lvl w:ilvl="4" w:tplc="08090019">
      <w:start w:val="1"/>
      <w:numFmt w:val="lowerLetter"/>
      <w:lvlText w:val="%5."/>
      <w:lvlJc w:val="left"/>
      <w:pPr>
        <w:ind w:left="2607" w:hanging="360"/>
      </w:pPr>
      <w:rPr>
        <w:rFonts w:cs="Times New Roman"/>
      </w:rPr>
    </w:lvl>
    <w:lvl w:ilvl="5" w:tplc="0809001B" w:tentative="1">
      <w:start w:val="1"/>
      <w:numFmt w:val="lowerRoman"/>
      <w:lvlText w:val="%6."/>
      <w:lvlJc w:val="right"/>
      <w:pPr>
        <w:ind w:left="3327" w:hanging="180"/>
      </w:pPr>
      <w:rPr>
        <w:rFonts w:cs="Times New Roman"/>
      </w:rPr>
    </w:lvl>
    <w:lvl w:ilvl="6" w:tplc="0809000F" w:tentative="1">
      <w:start w:val="1"/>
      <w:numFmt w:val="decimal"/>
      <w:lvlText w:val="%7."/>
      <w:lvlJc w:val="left"/>
      <w:pPr>
        <w:ind w:left="4047" w:hanging="360"/>
      </w:pPr>
      <w:rPr>
        <w:rFonts w:cs="Times New Roman"/>
      </w:rPr>
    </w:lvl>
    <w:lvl w:ilvl="7" w:tplc="08090019" w:tentative="1">
      <w:start w:val="1"/>
      <w:numFmt w:val="lowerLetter"/>
      <w:lvlText w:val="%8."/>
      <w:lvlJc w:val="left"/>
      <w:pPr>
        <w:ind w:left="4767" w:hanging="360"/>
      </w:pPr>
      <w:rPr>
        <w:rFonts w:cs="Times New Roman"/>
      </w:rPr>
    </w:lvl>
    <w:lvl w:ilvl="8" w:tplc="0809001B" w:tentative="1">
      <w:start w:val="1"/>
      <w:numFmt w:val="lowerRoman"/>
      <w:lvlText w:val="%9."/>
      <w:lvlJc w:val="right"/>
      <w:pPr>
        <w:ind w:left="5487" w:hanging="180"/>
      </w:pPr>
      <w:rPr>
        <w:rFonts w:cs="Times New Roman"/>
      </w:rPr>
    </w:lvl>
  </w:abstractNum>
  <w:abstractNum w:abstractNumId="7" w15:restartNumberingAfterBreak="0">
    <w:nsid w:val="4E3B6CDB"/>
    <w:multiLevelType w:val="multilevel"/>
    <w:tmpl w:val="BE0EA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76DF2"/>
    <w:multiLevelType w:val="hybridMultilevel"/>
    <w:tmpl w:val="AF0497B4"/>
    <w:lvl w:ilvl="0" w:tplc="4E463AC6">
      <w:start w:val="1"/>
      <w:numFmt w:val="bullet"/>
      <w:pStyle w:val="Listbullets-EDP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0358E"/>
    <w:multiLevelType w:val="multilevel"/>
    <w:tmpl w:val="723E238C"/>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4D63807"/>
    <w:multiLevelType w:val="multilevel"/>
    <w:tmpl w:val="8056077E"/>
    <w:lvl w:ilvl="0">
      <w:start w:val="1"/>
      <w:numFmt w:val="decimal"/>
      <w:pStyle w:val="AnnexH1EDPB"/>
      <w:suff w:val="space"/>
      <w:lvlText w:val="Annex %1 "/>
      <w:lvlJc w:val="left"/>
      <w:pPr>
        <w:ind w:left="432" w:hanging="432"/>
      </w:pPr>
      <w:rPr>
        <w:rFonts w:ascii="Arial" w:hAnsi="Arial" w:hint="default"/>
        <w:b/>
        <w:i w:val="0"/>
        <w:caps w:val="0"/>
        <w:vanish w:val="0"/>
        <w:color w:val="0A105D" w:themeColor="accent1"/>
        <w:sz w:val="32"/>
      </w:rPr>
    </w:lvl>
    <w:lvl w:ilvl="1">
      <w:start w:val="1"/>
      <w:numFmt w:val="decimal"/>
      <w:lvlText w:val="%1.%2"/>
      <w:lvlJc w:val="left"/>
      <w:pPr>
        <w:ind w:left="576" w:hanging="576"/>
      </w:pPr>
      <w:rPr>
        <w:rFonts w:ascii="Arial" w:hAnsi="Arial" w:hint="default"/>
        <w:b/>
        <w:i w:val="0"/>
        <w:color w:val="0A105D" w:themeColor="accent1"/>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2634CB"/>
    <w:multiLevelType w:val="multilevel"/>
    <w:tmpl w:val="DEEE0E52"/>
    <w:lvl w:ilvl="0">
      <w:start w:val="1"/>
      <w:numFmt w:val="decimal"/>
      <w:pStyle w:val="NumberedExampleinabox-EDPB"/>
      <w:lvlText w:val="Example %1:"/>
      <w:lvlJc w:val="left"/>
      <w:pPr>
        <w:ind w:left="1260" w:hanging="360"/>
      </w:pPr>
      <w:rPr>
        <w:rFonts w:cs="Times New Roman" w:hint="default"/>
        <w:b/>
        <w:i w:val="0"/>
        <w:color w:val="0A105D" w:themeColor="accent1"/>
      </w:rPr>
    </w:lvl>
    <w:lvl w:ilvl="1">
      <w:start w:val="1"/>
      <w:numFmt w:val="lowerLetter"/>
      <w:lvlText w:val="%2."/>
      <w:lvlJc w:val="left"/>
      <w:pPr>
        <w:ind w:left="2357" w:hanging="360"/>
      </w:pPr>
      <w:rPr>
        <w:rFonts w:cs="Times New Roman" w:hint="default"/>
      </w:rPr>
    </w:lvl>
    <w:lvl w:ilvl="2">
      <w:start w:val="1"/>
      <w:numFmt w:val="lowerRoman"/>
      <w:lvlText w:val="%3."/>
      <w:lvlJc w:val="right"/>
      <w:pPr>
        <w:ind w:left="3077" w:hanging="180"/>
      </w:pPr>
      <w:rPr>
        <w:rFonts w:cs="Times New Roman" w:hint="default"/>
      </w:rPr>
    </w:lvl>
    <w:lvl w:ilvl="3">
      <w:start w:val="1"/>
      <w:numFmt w:val="decimal"/>
      <w:lvlText w:val="%4."/>
      <w:lvlJc w:val="left"/>
      <w:pPr>
        <w:ind w:left="3797" w:hanging="360"/>
      </w:pPr>
      <w:rPr>
        <w:rFonts w:cs="Times New Roman" w:hint="default"/>
      </w:rPr>
    </w:lvl>
    <w:lvl w:ilvl="4">
      <w:start w:val="1"/>
      <w:numFmt w:val="lowerLetter"/>
      <w:lvlText w:val="%5."/>
      <w:lvlJc w:val="left"/>
      <w:pPr>
        <w:ind w:left="4517" w:hanging="360"/>
      </w:pPr>
      <w:rPr>
        <w:rFonts w:cs="Times New Roman" w:hint="default"/>
      </w:rPr>
    </w:lvl>
    <w:lvl w:ilvl="5">
      <w:start w:val="1"/>
      <w:numFmt w:val="lowerRoman"/>
      <w:lvlText w:val="%6."/>
      <w:lvlJc w:val="right"/>
      <w:pPr>
        <w:ind w:left="5237" w:hanging="180"/>
      </w:pPr>
      <w:rPr>
        <w:rFonts w:cs="Times New Roman" w:hint="default"/>
      </w:rPr>
    </w:lvl>
    <w:lvl w:ilvl="6">
      <w:start w:val="1"/>
      <w:numFmt w:val="decimal"/>
      <w:lvlText w:val="%7."/>
      <w:lvlJc w:val="left"/>
      <w:pPr>
        <w:ind w:left="5957" w:hanging="360"/>
      </w:pPr>
      <w:rPr>
        <w:rFonts w:cs="Times New Roman" w:hint="default"/>
      </w:rPr>
    </w:lvl>
    <w:lvl w:ilvl="7">
      <w:start w:val="1"/>
      <w:numFmt w:val="lowerLetter"/>
      <w:lvlText w:val="%8."/>
      <w:lvlJc w:val="left"/>
      <w:pPr>
        <w:ind w:left="6677" w:hanging="360"/>
      </w:pPr>
      <w:rPr>
        <w:rFonts w:cs="Times New Roman" w:hint="default"/>
      </w:rPr>
    </w:lvl>
    <w:lvl w:ilvl="8">
      <w:start w:val="1"/>
      <w:numFmt w:val="lowerRoman"/>
      <w:lvlText w:val="%9."/>
      <w:lvlJc w:val="right"/>
      <w:pPr>
        <w:ind w:left="7397" w:hanging="180"/>
      </w:pPr>
      <w:rPr>
        <w:rFonts w:cs="Times New Roman" w:hint="default"/>
      </w:rPr>
    </w:lvl>
  </w:abstractNum>
  <w:abstractNum w:abstractNumId="12" w15:restartNumberingAfterBreak="0">
    <w:nsid w:val="697A3767"/>
    <w:multiLevelType w:val="hybridMultilevel"/>
    <w:tmpl w:val="681EAF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F70C8"/>
    <w:multiLevelType w:val="multilevel"/>
    <w:tmpl w:val="BCFA67AC"/>
    <w:lvl w:ilvl="0">
      <w:start w:val="1"/>
      <w:numFmt w:val="decimal"/>
      <w:pStyle w:val="Heading1"/>
      <w:suff w:val="space"/>
      <w:lvlText w:val="%1 "/>
      <w:lvlJc w:val="left"/>
      <w:pPr>
        <w:ind w:left="0" w:firstLine="0"/>
      </w:pPr>
      <w:rPr>
        <w:rFonts w:ascii="Arial" w:hAnsi="Arial" w:hint="default"/>
        <w:b/>
        <w:i w:val="0"/>
        <w:caps w:val="0"/>
        <w:vanish w:val="0"/>
        <w:color w:val="0A105D" w:themeColor="accent3"/>
        <w:sz w:val="32"/>
      </w:rPr>
    </w:lvl>
    <w:lvl w:ilvl="1">
      <w:start w:val="1"/>
      <w:numFmt w:val="decimal"/>
      <w:pStyle w:val="Heading2"/>
      <w:suff w:val="space"/>
      <w:lvlText w:val="%1.%2"/>
      <w:lvlJc w:val="left"/>
      <w:pPr>
        <w:ind w:left="5387" w:hanging="5387"/>
      </w:pPr>
      <w:rPr>
        <w:rFonts w:ascii="Arial" w:hAnsi="Arial" w:hint="default"/>
        <w:b/>
        <w:i w:val="0"/>
        <w:sz w:val="28"/>
      </w:rPr>
    </w:lvl>
    <w:lvl w:ilvl="2">
      <w:start w:val="1"/>
      <w:numFmt w:val="decimal"/>
      <w:pStyle w:val="Heading3"/>
      <w:suff w:val="space"/>
      <w:lvlText w:val="%1.%2.%3"/>
      <w:lvlJc w:val="left"/>
      <w:pPr>
        <w:ind w:left="0" w:firstLine="0"/>
      </w:pPr>
      <w:rPr>
        <w:rFonts w:ascii="Arial" w:hAnsi="Arial" w:hint="default"/>
        <w:b/>
        <w:i w:val="0"/>
        <w:color w:val="0A105D" w:themeColor="accent1"/>
        <w:sz w:val="24"/>
      </w:rPr>
    </w:lvl>
    <w:lvl w:ilvl="3">
      <w:start w:val="1"/>
      <w:numFmt w:val="decimal"/>
      <w:suff w:val="space"/>
      <w:lvlText w:val="%1.%2.%3.%4"/>
      <w:lvlJc w:val="left"/>
      <w:pPr>
        <w:ind w:left="0" w:firstLine="0"/>
      </w:pPr>
      <w:rPr>
        <w:rFonts w:ascii="Arial" w:hAnsi="Arial" w:hint="default"/>
        <w:b/>
        <w:i w:val="0"/>
        <w:color w:val="08149C" w:themeColor="accent2"/>
        <w:sz w:val="22"/>
      </w:rPr>
    </w:lvl>
    <w:lvl w:ilvl="4">
      <w:start w:val="1"/>
      <w:numFmt w:val="decimal"/>
      <w:suff w:val="space"/>
      <w:lvlText w:val="%1.%2.%3.%4.%5"/>
      <w:lvlJc w:val="left"/>
      <w:pPr>
        <w:ind w:left="0" w:firstLine="0"/>
      </w:pPr>
      <w:rPr>
        <w:rFonts w:ascii="Arial" w:hAnsi="Arial" w:hint="default"/>
        <w:b/>
        <w:i w:val="0"/>
        <w:sz w:val="22"/>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BCE62D3"/>
    <w:multiLevelType w:val="hybridMultilevel"/>
    <w:tmpl w:val="CA34CDF0"/>
    <w:lvl w:ilvl="0" w:tplc="252A41E2">
      <w:start w:val="1"/>
      <w:numFmt w:val="decimal"/>
      <w:pStyle w:val="Numberedparagraph-EDPB"/>
      <w:lvlText w:val="%1"/>
      <w:lvlJc w:val="left"/>
      <w:pPr>
        <w:ind w:left="153" w:hanging="360"/>
      </w:pPr>
      <w:rPr>
        <w:rFonts w:ascii="Arial" w:hAnsi="Arial" w:cs="Calibri" w:hint="default"/>
        <w:b w:val="0"/>
        <w:bCs w:val="0"/>
        <w:i w:val="0"/>
        <w:iCs w:val="0"/>
        <w:caps w:val="0"/>
        <w:smallCaps w:val="0"/>
        <w:strike w:val="0"/>
        <w:dstrike w:val="0"/>
        <w:outline w:val="0"/>
        <w:shadow w:val="0"/>
        <w:emboss w:val="0"/>
        <w:imprint w:val="0"/>
        <w:vanish w:val="0"/>
        <w:color w:val="000000" w:themeColor="text1"/>
        <w:spacing w:val="0"/>
        <w:kern w:val="0"/>
        <w:position w:val="0"/>
        <w:sz w:val="22"/>
        <w:szCs w:val="22"/>
        <w:u w:val="none"/>
        <w:effect w:val="none"/>
        <w:vertAlign w:val="baseline"/>
        <w14:ligatures w14:val="none"/>
        <w14:numForm w14:val="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1203324735">
    <w:abstractNumId w:val="11"/>
  </w:num>
  <w:num w:numId="2" w16cid:durableId="828400307">
    <w:abstractNumId w:val="6"/>
  </w:num>
  <w:num w:numId="3" w16cid:durableId="690375217">
    <w:abstractNumId w:val="14"/>
  </w:num>
  <w:num w:numId="4" w16cid:durableId="1944413349">
    <w:abstractNumId w:val="8"/>
  </w:num>
  <w:num w:numId="5" w16cid:durableId="1312566294">
    <w:abstractNumId w:val="0"/>
  </w:num>
  <w:num w:numId="6" w16cid:durableId="1850485742">
    <w:abstractNumId w:val="10"/>
  </w:num>
  <w:num w:numId="7" w16cid:durableId="2009207441">
    <w:abstractNumId w:val="13"/>
  </w:num>
  <w:num w:numId="8" w16cid:durableId="1497963150">
    <w:abstractNumId w:val="9"/>
  </w:num>
  <w:num w:numId="9" w16cid:durableId="328751044">
    <w:abstractNumId w:val="2"/>
  </w:num>
  <w:num w:numId="10" w16cid:durableId="339896839">
    <w:abstractNumId w:val="5"/>
  </w:num>
  <w:num w:numId="11" w16cid:durableId="40328966">
    <w:abstractNumId w:val="7"/>
  </w:num>
  <w:num w:numId="12" w16cid:durableId="1481845719">
    <w:abstractNumId w:val="4"/>
  </w:num>
  <w:num w:numId="13" w16cid:durableId="590969864">
    <w:abstractNumId w:val="3"/>
  </w:num>
  <w:num w:numId="14" w16cid:durableId="626934513">
    <w:abstractNumId w:val="12"/>
  </w:num>
  <w:num w:numId="15" w16cid:durableId="75131952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LockThe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83"/>
    <w:rsid w:val="00000E9A"/>
    <w:rsid w:val="00002024"/>
    <w:rsid w:val="00007177"/>
    <w:rsid w:val="00010BC6"/>
    <w:rsid w:val="00011B27"/>
    <w:rsid w:val="00054C03"/>
    <w:rsid w:val="00081837"/>
    <w:rsid w:val="0008690C"/>
    <w:rsid w:val="000B0171"/>
    <w:rsid w:val="000E559D"/>
    <w:rsid w:val="000E6D81"/>
    <w:rsid w:val="000F3E09"/>
    <w:rsid w:val="001427A8"/>
    <w:rsid w:val="00151147"/>
    <w:rsid w:val="0016334A"/>
    <w:rsid w:val="00167CE9"/>
    <w:rsid w:val="00177355"/>
    <w:rsid w:val="0018123B"/>
    <w:rsid w:val="00185008"/>
    <w:rsid w:val="001A0C5A"/>
    <w:rsid w:val="001B06D2"/>
    <w:rsid w:val="001B469B"/>
    <w:rsid w:val="001C1D3C"/>
    <w:rsid w:val="001C2895"/>
    <w:rsid w:val="001C712E"/>
    <w:rsid w:val="001E5742"/>
    <w:rsid w:val="001F1175"/>
    <w:rsid w:val="00203944"/>
    <w:rsid w:val="00217CED"/>
    <w:rsid w:val="00217E28"/>
    <w:rsid w:val="002241BE"/>
    <w:rsid w:val="002321F7"/>
    <w:rsid w:val="00252D30"/>
    <w:rsid w:val="0025330E"/>
    <w:rsid w:val="0027362F"/>
    <w:rsid w:val="00274087"/>
    <w:rsid w:val="00291EF2"/>
    <w:rsid w:val="00294BAB"/>
    <w:rsid w:val="002A2AB8"/>
    <w:rsid w:val="002A477B"/>
    <w:rsid w:val="002A6295"/>
    <w:rsid w:val="002E0587"/>
    <w:rsid w:val="002E2867"/>
    <w:rsid w:val="00301F1D"/>
    <w:rsid w:val="00302B85"/>
    <w:rsid w:val="00305F53"/>
    <w:rsid w:val="0030610D"/>
    <w:rsid w:val="00341F27"/>
    <w:rsid w:val="00355B08"/>
    <w:rsid w:val="00366934"/>
    <w:rsid w:val="00380F75"/>
    <w:rsid w:val="00390FD4"/>
    <w:rsid w:val="003B1F77"/>
    <w:rsid w:val="003D6297"/>
    <w:rsid w:val="00400936"/>
    <w:rsid w:val="004100F5"/>
    <w:rsid w:val="004201CA"/>
    <w:rsid w:val="00421180"/>
    <w:rsid w:val="0042614C"/>
    <w:rsid w:val="004430C1"/>
    <w:rsid w:val="00446B6F"/>
    <w:rsid w:val="00446C23"/>
    <w:rsid w:val="004674BC"/>
    <w:rsid w:val="004722AF"/>
    <w:rsid w:val="0047378B"/>
    <w:rsid w:val="004A2F30"/>
    <w:rsid w:val="004B4264"/>
    <w:rsid w:val="004B5C8E"/>
    <w:rsid w:val="004C52C4"/>
    <w:rsid w:val="004E12AC"/>
    <w:rsid w:val="004F1A2A"/>
    <w:rsid w:val="0051363B"/>
    <w:rsid w:val="0053562E"/>
    <w:rsid w:val="00557DA5"/>
    <w:rsid w:val="00575CEB"/>
    <w:rsid w:val="005762E3"/>
    <w:rsid w:val="00590876"/>
    <w:rsid w:val="00595B77"/>
    <w:rsid w:val="00595B8E"/>
    <w:rsid w:val="006012A1"/>
    <w:rsid w:val="00602D85"/>
    <w:rsid w:val="00603AE3"/>
    <w:rsid w:val="00607C02"/>
    <w:rsid w:val="00637169"/>
    <w:rsid w:val="0065506B"/>
    <w:rsid w:val="00687014"/>
    <w:rsid w:val="00690B21"/>
    <w:rsid w:val="00692143"/>
    <w:rsid w:val="006C06CD"/>
    <w:rsid w:val="006C1F81"/>
    <w:rsid w:val="006D0B5F"/>
    <w:rsid w:val="006D0DFC"/>
    <w:rsid w:val="00706ECB"/>
    <w:rsid w:val="00721333"/>
    <w:rsid w:val="00722002"/>
    <w:rsid w:val="00737878"/>
    <w:rsid w:val="0075187D"/>
    <w:rsid w:val="00774C30"/>
    <w:rsid w:val="00781FF4"/>
    <w:rsid w:val="00782DFE"/>
    <w:rsid w:val="00791A24"/>
    <w:rsid w:val="007974B5"/>
    <w:rsid w:val="007A17E8"/>
    <w:rsid w:val="007B3509"/>
    <w:rsid w:val="007B75F9"/>
    <w:rsid w:val="00801461"/>
    <w:rsid w:val="008047F7"/>
    <w:rsid w:val="00820529"/>
    <w:rsid w:val="00824179"/>
    <w:rsid w:val="00824272"/>
    <w:rsid w:val="00852449"/>
    <w:rsid w:val="00863C60"/>
    <w:rsid w:val="008765BE"/>
    <w:rsid w:val="00892AEB"/>
    <w:rsid w:val="00894C8D"/>
    <w:rsid w:val="008B61AE"/>
    <w:rsid w:val="008B6AE1"/>
    <w:rsid w:val="008C11D8"/>
    <w:rsid w:val="008E3361"/>
    <w:rsid w:val="008E6321"/>
    <w:rsid w:val="009126AE"/>
    <w:rsid w:val="00924240"/>
    <w:rsid w:val="00952F77"/>
    <w:rsid w:val="00957EE6"/>
    <w:rsid w:val="00964490"/>
    <w:rsid w:val="009A25EE"/>
    <w:rsid w:val="009B0283"/>
    <w:rsid w:val="009C396C"/>
    <w:rsid w:val="00A04D9C"/>
    <w:rsid w:val="00A15A8D"/>
    <w:rsid w:val="00A41BC3"/>
    <w:rsid w:val="00A46A52"/>
    <w:rsid w:val="00A5238F"/>
    <w:rsid w:val="00A73F8F"/>
    <w:rsid w:val="00A81F5A"/>
    <w:rsid w:val="00A85568"/>
    <w:rsid w:val="00AA2554"/>
    <w:rsid w:val="00AC3E0B"/>
    <w:rsid w:val="00AC66C9"/>
    <w:rsid w:val="00AD4D8C"/>
    <w:rsid w:val="00AE3BAD"/>
    <w:rsid w:val="00B13330"/>
    <w:rsid w:val="00B247DE"/>
    <w:rsid w:val="00B3739D"/>
    <w:rsid w:val="00B66BB9"/>
    <w:rsid w:val="00B76056"/>
    <w:rsid w:val="00BB6F65"/>
    <w:rsid w:val="00BC69A7"/>
    <w:rsid w:val="00BF5459"/>
    <w:rsid w:val="00C11A66"/>
    <w:rsid w:val="00C1546D"/>
    <w:rsid w:val="00C25EF8"/>
    <w:rsid w:val="00C3303D"/>
    <w:rsid w:val="00C5252A"/>
    <w:rsid w:val="00C56806"/>
    <w:rsid w:val="00C61CAF"/>
    <w:rsid w:val="00C91E23"/>
    <w:rsid w:val="00CA15A5"/>
    <w:rsid w:val="00CA568F"/>
    <w:rsid w:val="00CC256C"/>
    <w:rsid w:val="00CD1339"/>
    <w:rsid w:val="00CE2D25"/>
    <w:rsid w:val="00CF0C6D"/>
    <w:rsid w:val="00D210AB"/>
    <w:rsid w:val="00D217B5"/>
    <w:rsid w:val="00D31D4E"/>
    <w:rsid w:val="00D36A46"/>
    <w:rsid w:val="00D4049E"/>
    <w:rsid w:val="00D45A82"/>
    <w:rsid w:val="00D55ED2"/>
    <w:rsid w:val="00D800FE"/>
    <w:rsid w:val="00D87FDF"/>
    <w:rsid w:val="00DD52B6"/>
    <w:rsid w:val="00DD54AA"/>
    <w:rsid w:val="00DE51F4"/>
    <w:rsid w:val="00DE5596"/>
    <w:rsid w:val="00E232DD"/>
    <w:rsid w:val="00E2500E"/>
    <w:rsid w:val="00E41CC7"/>
    <w:rsid w:val="00E45413"/>
    <w:rsid w:val="00E55FCA"/>
    <w:rsid w:val="00E62F5F"/>
    <w:rsid w:val="00E67185"/>
    <w:rsid w:val="00E80001"/>
    <w:rsid w:val="00EB5B9A"/>
    <w:rsid w:val="00EC5D33"/>
    <w:rsid w:val="00ED44C1"/>
    <w:rsid w:val="00EF1447"/>
    <w:rsid w:val="00EF41F8"/>
    <w:rsid w:val="00F07027"/>
    <w:rsid w:val="00F23E8E"/>
    <w:rsid w:val="00F36255"/>
    <w:rsid w:val="00F6368A"/>
    <w:rsid w:val="00F664EA"/>
    <w:rsid w:val="00F8282F"/>
    <w:rsid w:val="00F97F1B"/>
    <w:rsid w:val="00FB2035"/>
    <w:rsid w:val="00FD0960"/>
    <w:rsid w:val="00FD6634"/>
    <w:rsid w:val="00FE1309"/>
    <w:rsid w:val="00FE33F1"/>
    <w:rsid w:val="00FF4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B49D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lsdException w:name="footer" w:semiHidden="1" w:unhideWhenUsed="1"/>
    <w:lsdException w:name="caption" w:semiHidden="1" w:uiPriority="35" w:unhideWhenUsed="1" w:qFormat="1"/>
    <w:lsdException w:name="footnote reference" w:semiHidden="1" w:unhideWhenUsed="1"/>
    <w:lsdException w:name="annotation reference" w:semiHidden="1" w:unhideWhenUsed="1"/>
    <w:lsdException w:name="Title" w:uiPriority="10" w:qFormat="1"/>
    <w:lsdException w:name="Default Paragraph Font" w:semiHidden="1" w:uiPriority="1" w:unhideWhenUsed="1"/>
    <w:lsdException w:name="Subtitle" w:semiHidden="1" w:uiPriority="11" w:unhideWhenUsed="1"/>
    <w:lsdException w:name="Hyperlink" w:semiHidden="1" w:unhideWhenUsed="1" w:qFormat="1"/>
    <w:lsdException w:name="Strong" w:uiPriority="22" w:qFormat="1"/>
    <w:lsdException w:name="Emphasis" w:uiPriority="20"/>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 EDPB"/>
    <w:uiPriority w:val="3"/>
    <w:qFormat/>
    <w:rsid w:val="008E6321"/>
    <w:pPr>
      <w:spacing w:before="120" w:after="120" w:line="259" w:lineRule="auto"/>
      <w:jc w:val="both"/>
    </w:pPr>
    <w:rPr>
      <w:rFonts w:ascii="Arial" w:eastAsia="Times New Roman" w:hAnsi="Arial" w:cs="Calibri"/>
      <w:color w:val="000000" w:themeColor="text1"/>
      <w:sz w:val="22"/>
      <w:szCs w:val="24"/>
    </w:rPr>
  </w:style>
  <w:style w:type="paragraph" w:styleId="Heading1">
    <w:name w:val="heading 1"/>
    <w:aliases w:val="EDPB H1,EDPB heading 1"/>
    <w:next w:val="Normal"/>
    <w:link w:val="Heading1Char"/>
    <w:autoRedefine/>
    <w:uiPriority w:val="9"/>
    <w:qFormat/>
    <w:rsid w:val="00002024"/>
    <w:pPr>
      <w:numPr>
        <w:numId w:val="7"/>
      </w:numPr>
      <w:spacing w:before="360"/>
      <w:outlineLvl w:val="0"/>
    </w:pPr>
    <w:rPr>
      <w:rFonts w:asciiTheme="majorHAnsi" w:eastAsiaTheme="majorEastAsia" w:hAnsiTheme="majorHAnsi" w:cstheme="majorBidi"/>
      <w:b/>
      <w:color w:val="0A105D" w:themeColor="accent1"/>
      <w:spacing w:val="10"/>
      <w:sz w:val="32"/>
      <w:szCs w:val="64"/>
    </w:rPr>
  </w:style>
  <w:style w:type="paragraph" w:styleId="Heading2">
    <w:name w:val="heading 2"/>
    <w:aliases w:val="EDPB H2,EDPB Heading 2"/>
    <w:next w:val="Normal"/>
    <w:link w:val="Heading2Char"/>
    <w:autoRedefine/>
    <w:uiPriority w:val="9"/>
    <w:qFormat/>
    <w:rsid w:val="00002024"/>
    <w:pPr>
      <w:numPr>
        <w:ilvl w:val="1"/>
        <w:numId w:val="7"/>
      </w:numPr>
      <w:spacing w:before="200"/>
      <w:outlineLvl w:val="1"/>
    </w:pPr>
    <w:rPr>
      <w:rFonts w:asciiTheme="majorHAnsi" w:eastAsiaTheme="majorEastAsia" w:hAnsiTheme="majorHAnsi" w:cstheme="majorBidi"/>
      <w:b/>
      <w:color w:val="0A105D" w:themeColor="accent1"/>
      <w:spacing w:val="10"/>
      <w:sz w:val="28"/>
      <w:szCs w:val="64"/>
    </w:rPr>
  </w:style>
  <w:style w:type="paragraph" w:styleId="Heading3">
    <w:name w:val="heading 3"/>
    <w:aliases w:val="EDPB H3,EDPB Heading 3"/>
    <w:next w:val="Normal"/>
    <w:link w:val="Heading3Char"/>
    <w:uiPriority w:val="9"/>
    <w:qFormat/>
    <w:rsid w:val="00002024"/>
    <w:pPr>
      <w:numPr>
        <w:ilvl w:val="2"/>
        <w:numId w:val="7"/>
      </w:numPr>
      <w:outlineLvl w:val="2"/>
    </w:pPr>
    <w:rPr>
      <w:rFonts w:asciiTheme="majorHAnsi" w:eastAsiaTheme="majorEastAsia" w:hAnsiTheme="majorHAnsi" w:cstheme="majorBidi"/>
      <w:b/>
      <w:color w:val="0A105D" w:themeColor="accent1"/>
      <w:spacing w:val="10"/>
      <w:sz w:val="24"/>
      <w:szCs w:val="64"/>
    </w:rPr>
  </w:style>
  <w:style w:type="paragraph" w:styleId="Heading4">
    <w:name w:val="heading 4"/>
    <w:aliases w:val="EDPB H4,EDPB Heading 4"/>
    <w:next w:val="Normal"/>
    <w:link w:val="Heading4Char"/>
    <w:autoRedefine/>
    <w:uiPriority w:val="9"/>
    <w:qFormat/>
    <w:rsid w:val="00002024"/>
    <w:pPr>
      <w:spacing w:before="120"/>
      <w:outlineLvl w:val="3"/>
    </w:pPr>
    <w:rPr>
      <w:rFonts w:asciiTheme="majorHAnsi" w:eastAsiaTheme="majorEastAsia" w:hAnsiTheme="majorHAnsi" w:cstheme="majorBidi"/>
      <w:b/>
      <w:color w:val="08149C" w:themeColor="accent2"/>
      <w:spacing w:val="10"/>
      <w:sz w:val="22"/>
      <w:szCs w:val="64"/>
    </w:rPr>
  </w:style>
  <w:style w:type="paragraph" w:styleId="Heading5">
    <w:name w:val="heading 5"/>
    <w:aliases w:val="EDPB H5"/>
    <w:next w:val="Normal"/>
    <w:link w:val="Heading5Char"/>
    <w:autoRedefine/>
    <w:uiPriority w:val="9"/>
    <w:qFormat/>
    <w:rsid w:val="00002024"/>
    <w:pPr>
      <w:spacing w:before="120"/>
      <w:outlineLvl w:val="4"/>
    </w:pPr>
    <w:rPr>
      <w:rFonts w:asciiTheme="majorHAnsi" w:eastAsiaTheme="majorEastAsia" w:hAnsiTheme="majorHAnsi" w:cstheme="majorBidi"/>
      <w:b/>
      <w:spacing w:val="10"/>
      <w:sz w:val="22"/>
      <w:szCs w:val="64"/>
    </w:rPr>
  </w:style>
  <w:style w:type="paragraph" w:styleId="Heading6">
    <w:name w:val="heading 6"/>
    <w:basedOn w:val="Normal"/>
    <w:next w:val="Normal"/>
    <w:link w:val="Heading6Char"/>
    <w:uiPriority w:val="9"/>
    <w:unhideWhenUsed/>
    <w:qFormat/>
    <w:rsid w:val="00824179"/>
    <w:pPr>
      <w:keepNext/>
      <w:numPr>
        <w:ilvl w:val="5"/>
        <w:numId w:val="7"/>
      </w:numPr>
      <w:spacing w:before="40" w:after="0"/>
      <w:outlineLvl w:val="5"/>
    </w:pPr>
    <w:rPr>
      <w:rFonts w:asciiTheme="majorHAnsi" w:eastAsiaTheme="majorEastAsia" w:hAnsiTheme="majorHAnsi" w:cstheme="majorBidi"/>
      <w:color w:val="0A105D" w:themeColor="accent6"/>
      <w:sz w:val="21"/>
      <w:szCs w:val="21"/>
    </w:rPr>
  </w:style>
  <w:style w:type="paragraph" w:styleId="Heading7">
    <w:name w:val="heading 7"/>
    <w:basedOn w:val="Normal"/>
    <w:next w:val="Normal"/>
    <w:link w:val="Heading7Char"/>
    <w:uiPriority w:val="9"/>
    <w:unhideWhenUsed/>
    <w:qFormat/>
    <w:rsid w:val="00824179"/>
    <w:pPr>
      <w:keepNext/>
      <w:numPr>
        <w:ilvl w:val="6"/>
        <w:numId w:val="7"/>
      </w:numPr>
      <w:spacing w:before="40" w:after="0"/>
      <w:outlineLvl w:val="6"/>
    </w:pPr>
    <w:rPr>
      <w:rFonts w:asciiTheme="majorHAnsi" w:eastAsiaTheme="majorEastAsia" w:hAnsiTheme="majorHAnsi" w:cstheme="majorBidi"/>
      <w:b/>
      <w:bCs/>
      <w:color w:val="0A105D" w:themeColor="accent6"/>
      <w:sz w:val="21"/>
      <w:szCs w:val="21"/>
    </w:rPr>
  </w:style>
  <w:style w:type="paragraph" w:styleId="Heading8">
    <w:name w:val="heading 8"/>
    <w:basedOn w:val="Normal"/>
    <w:next w:val="Normal"/>
    <w:link w:val="Heading8Char"/>
    <w:uiPriority w:val="9"/>
    <w:unhideWhenUsed/>
    <w:qFormat/>
    <w:rsid w:val="00824179"/>
    <w:pPr>
      <w:keepNext/>
      <w:numPr>
        <w:ilvl w:val="7"/>
        <w:numId w:val="7"/>
      </w:numPr>
      <w:spacing w:before="40" w:after="0"/>
      <w:outlineLvl w:val="7"/>
    </w:pPr>
    <w:rPr>
      <w:rFonts w:asciiTheme="majorHAnsi" w:eastAsiaTheme="majorEastAsia" w:hAnsiTheme="majorHAnsi" w:cstheme="majorBidi"/>
      <w:b/>
      <w:bCs/>
      <w:i/>
      <w:iCs/>
      <w:color w:val="0A105D" w:themeColor="accent6"/>
      <w:sz w:val="20"/>
      <w:szCs w:val="20"/>
    </w:rPr>
  </w:style>
  <w:style w:type="paragraph" w:styleId="Heading9">
    <w:name w:val="heading 9"/>
    <w:basedOn w:val="Normal"/>
    <w:next w:val="Normal"/>
    <w:link w:val="Heading9Char"/>
    <w:uiPriority w:val="9"/>
    <w:unhideWhenUsed/>
    <w:qFormat/>
    <w:rsid w:val="00824179"/>
    <w:pPr>
      <w:keepNext/>
      <w:numPr>
        <w:ilvl w:val="8"/>
        <w:numId w:val="7"/>
      </w:numPr>
      <w:spacing w:before="40" w:after="0"/>
      <w:outlineLvl w:val="8"/>
    </w:pPr>
    <w:rPr>
      <w:rFonts w:asciiTheme="majorHAnsi" w:eastAsiaTheme="majorEastAsia" w:hAnsiTheme="majorHAnsi" w:cstheme="majorBidi"/>
      <w:i/>
      <w:iCs/>
      <w:color w:val="0A105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PB H1 Char,EDPB heading 1 Char"/>
    <w:basedOn w:val="DefaultParagraphFont"/>
    <w:link w:val="Heading1"/>
    <w:uiPriority w:val="9"/>
    <w:rsid w:val="00002024"/>
    <w:rPr>
      <w:rFonts w:asciiTheme="majorHAnsi" w:eastAsiaTheme="majorEastAsia" w:hAnsiTheme="majorHAnsi" w:cstheme="majorBidi"/>
      <w:b/>
      <w:color w:val="0A105D" w:themeColor="accent1"/>
      <w:spacing w:val="10"/>
      <w:sz w:val="32"/>
      <w:szCs w:val="64"/>
    </w:rPr>
  </w:style>
  <w:style w:type="character" w:customStyle="1" w:styleId="Heading2Char">
    <w:name w:val="Heading 2 Char"/>
    <w:aliases w:val="EDPB H2 Char,EDPB Heading 2 Char"/>
    <w:basedOn w:val="DefaultParagraphFont"/>
    <w:link w:val="Heading2"/>
    <w:uiPriority w:val="9"/>
    <w:rsid w:val="00002024"/>
    <w:rPr>
      <w:rFonts w:asciiTheme="majorHAnsi" w:eastAsiaTheme="majorEastAsia" w:hAnsiTheme="majorHAnsi" w:cstheme="majorBidi"/>
      <w:b/>
      <w:color w:val="0A105D" w:themeColor="accent1"/>
      <w:spacing w:val="10"/>
      <w:sz w:val="28"/>
      <w:szCs w:val="64"/>
    </w:rPr>
  </w:style>
  <w:style w:type="character" w:customStyle="1" w:styleId="Heading3Char">
    <w:name w:val="Heading 3 Char"/>
    <w:aliases w:val="EDPB H3 Char,EDPB Heading 3 Char"/>
    <w:basedOn w:val="DefaultParagraphFont"/>
    <w:link w:val="Heading3"/>
    <w:uiPriority w:val="9"/>
    <w:rsid w:val="00002024"/>
    <w:rPr>
      <w:rFonts w:asciiTheme="majorHAnsi" w:eastAsiaTheme="majorEastAsia" w:hAnsiTheme="majorHAnsi" w:cstheme="majorBidi"/>
      <w:b/>
      <w:color w:val="0A105D" w:themeColor="accent1"/>
      <w:spacing w:val="10"/>
      <w:sz w:val="24"/>
      <w:szCs w:val="64"/>
    </w:rPr>
  </w:style>
  <w:style w:type="character" w:customStyle="1" w:styleId="Heading4Char">
    <w:name w:val="Heading 4 Char"/>
    <w:aliases w:val="EDPB H4 Char,EDPB Heading 4 Char"/>
    <w:basedOn w:val="DefaultParagraphFont"/>
    <w:link w:val="Heading4"/>
    <w:uiPriority w:val="9"/>
    <w:rsid w:val="00002024"/>
    <w:rPr>
      <w:rFonts w:asciiTheme="majorHAnsi" w:eastAsiaTheme="majorEastAsia" w:hAnsiTheme="majorHAnsi" w:cstheme="majorBidi"/>
      <w:b/>
      <w:color w:val="08149C" w:themeColor="accent2"/>
      <w:spacing w:val="10"/>
      <w:sz w:val="22"/>
      <w:szCs w:val="64"/>
    </w:rPr>
  </w:style>
  <w:style w:type="character" w:customStyle="1" w:styleId="Heading5Char">
    <w:name w:val="Heading 5 Char"/>
    <w:aliases w:val="EDPB H5 Char"/>
    <w:basedOn w:val="DefaultParagraphFont"/>
    <w:link w:val="Heading5"/>
    <w:uiPriority w:val="9"/>
    <w:rsid w:val="00002024"/>
    <w:rPr>
      <w:rFonts w:asciiTheme="majorHAnsi" w:eastAsiaTheme="majorEastAsia" w:hAnsiTheme="majorHAnsi" w:cstheme="majorBidi"/>
      <w:b/>
      <w:spacing w:val="10"/>
      <w:sz w:val="22"/>
      <w:szCs w:val="64"/>
    </w:rPr>
  </w:style>
  <w:style w:type="character" w:customStyle="1" w:styleId="Heading6Char">
    <w:name w:val="Heading 6 Char"/>
    <w:basedOn w:val="DefaultParagraphFont"/>
    <w:link w:val="Heading6"/>
    <w:uiPriority w:val="9"/>
    <w:rsid w:val="007B75F9"/>
    <w:rPr>
      <w:rFonts w:asciiTheme="majorHAnsi" w:eastAsiaTheme="majorEastAsia" w:hAnsiTheme="majorHAnsi" w:cstheme="majorBidi"/>
      <w:color w:val="0A105D" w:themeColor="accent6"/>
    </w:rPr>
  </w:style>
  <w:style w:type="character" w:customStyle="1" w:styleId="Heading7Char">
    <w:name w:val="Heading 7 Char"/>
    <w:basedOn w:val="DefaultParagraphFont"/>
    <w:link w:val="Heading7"/>
    <w:uiPriority w:val="9"/>
    <w:rsid w:val="007B75F9"/>
    <w:rPr>
      <w:rFonts w:asciiTheme="majorHAnsi" w:eastAsiaTheme="majorEastAsia" w:hAnsiTheme="majorHAnsi" w:cstheme="majorBidi"/>
      <w:b/>
      <w:bCs/>
      <w:color w:val="0A105D" w:themeColor="accent6"/>
    </w:rPr>
  </w:style>
  <w:style w:type="character" w:customStyle="1" w:styleId="Heading8Char">
    <w:name w:val="Heading 8 Char"/>
    <w:basedOn w:val="DefaultParagraphFont"/>
    <w:link w:val="Heading8"/>
    <w:uiPriority w:val="9"/>
    <w:rsid w:val="007B75F9"/>
    <w:rPr>
      <w:rFonts w:asciiTheme="majorHAnsi" w:eastAsiaTheme="majorEastAsia" w:hAnsiTheme="majorHAnsi" w:cstheme="majorBidi"/>
      <w:b/>
      <w:bCs/>
      <w:i/>
      <w:iCs/>
      <w:color w:val="0A105D" w:themeColor="accent6"/>
      <w:sz w:val="20"/>
      <w:szCs w:val="20"/>
    </w:rPr>
  </w:style>
  <w:style w:type="character" w:customStyle="1" w:styleId="Heading9Char">
    <w:name w:val="Heading 9 Char"/>
    <w:basedOn w:val="DefaultParagraphFont"/>
    <w:link w:val="Heading9"/>
    <w:uiPriority w:val="9"/>
    <w:rsid w:val="007B75F9"/>
    <w:rPr>
      <w:rFonts w:asciiTheme="majorHAnsi" w:eastAsiaTheme="majorEastAsia" w:hAnsiTheme="majorHAnsi" w:cstheme="majorBidi"/>
      <w:i/>
      <w:iCs/>
      <w:color w:val="0A105D" w:themeColor="accent6"/>
      <w:sz w:val="20"/>
      <w:szCs w:val="20"/>
    </w:rPr>
  </w:style>
  <w:style w:type="paragraph" w:styleId="Title">
    <w:name w:val="Title"/>
    <w:aliases w:val="Title EDPB doc"/>
    <w:basedOn w:val="Normal"/>
    <w:next w:val="Normal"/>
    <w:link w:val="TitleChar"/>
    <w:autoRedefine/>
    <w:uiPriority w:val="10"/>
    <w:qFormat/>
    <w:rsid w:val="00557DA5"/>
    <w:pPr>
      <w:spacing w:before="720" w:after="840" w:line="240" w:lineRule="auto"/>
      <w:ind w:left="227" w:right="227"/>
      <w:contextualSpacing/>
      <w:jc w:val="center"/>
      <w:outlineLvl w:val="0"/>
    </w:pPr>
    <w:rPr>
      <w:rFonts w:asciiTheme="majorHAnsi" w:eastAsiaTheme="majorEastAsia" w:hAnsiTheme="majorHAnsi" w:cstheme="majorBidi"/>
      <w:b/>
      <w:color w:val="002060"/>
      <w:spacing w:val="6"/>
      <w:sz w:val="40"/>
      <w:szCs w:val="64"/>
    </w:rPr>
  </w:style>
  <w:style w:type="character" w:customStyle="1" w:styleId="TitleChar">
    <w:name w:val="Title Char"/>
    <w:aliases w:val="Title EDPB doc Char"/>
    <w:basedOn w:val="DefaultParagraphFont"/>
    <w:link w:val="Title"/>
    <w:uiPriority w:val="10"/>
    <w:rsid w:val="00557DA5"/>
    <w:rPr>
      <w:rFonts w:asciiTheme="majorHAnsi" w:eastAsiaTheme="majorEastAsia" w:hAnsiTheme="majorHAnsi" w:cstheme="majorBidi"/>
      <w:b/>
      <w:color w:val="002060"/>
      <w:spacing w:val="6"/>
      <w:sz w:val="40"/>
      <w:szCs w:val="64"/>
    </w:rPr>
  </w:style>
  <w:style w:type="paragraph" w:customStyle="1" w:styleId="Subtitle-EDPB">
    <w:name w:val="Subtitle - EDPB"/>
    <w:next w:val="Normal"/>
    <w:autoRedefine/>
    <w:uiPriority w:val="1"/>
    <w:qFormat/>
    <w:rsid w:val="00557DA5"/>
    <w:rPr>
      <w:rFonts w:asciiTheme="majorHAnsi" w:eastAsiaTheme="majorEastAsia" w:hAnsiTheme="majorHAnsi" w:cstheme="majorBidi"/>
      <w:b/>
      <w:color w:val="002060"/>
      <w:spacing w:val="10"/>
      <w:sz w:val="32"/>
      <w:szCs w:val="64"/>
    </w:rPr>
  </w:style>
  <w:style w:type="paragraph" w:customStyle="1" w:styleId="Subtitle2-EDPB">
    <w:name w:val="Subtitle 2-EDPB"/>
    <w:next w:val="Normal"/>
    <w:autoRedefine/>
    <w:uiPriority w:val="1"/>
    <w:rsid w:val="000E559D"/>
    <w:rPr>
      <w:rFonts w:eastAsia="Times New Roman" w:cs="Calibri"/>
      <w:b/>
      <w:color w:val="0A105D" w:themeColor="accent3"/>
      <w:spacing w:val="8"/>
      <w:sz w:val="32"/>
      <w:szCs w:val="24"/>
    </w:rPr>
  </w:style>
  <w:style w:type="character" w:styleId="Strong">
    <w:name w:val="Strong"/>
    <w:aliases w:val="Strong - EDPB"/>
    <w:basedOn w:val="DefaultParagraphFont"/>
    <w:uiPriority w:val="22"/>
    <w:qFormat/>
    <w:rsid w:val="002A6295"/>
    <w:rPr>
      <w:rFonts w:ascii="Arial" w:hAnsi="Arial"/>
      <w:b/>
      <w:bCs/>
      <w:color w:val="000000" w:themeColor="text1"/>
      <w:sz w:val="22"/>
      <w:szCs w:val="22"/>
    </w:rPr>
  </w:style>
  <w:style w:type="character" w:styleId="Emphasis">
    <w:name w:val="Emphasis"/>
    <w:basedOn w:val="DefaultParagraphFont"/>
    <w:uiPriority w:val="2"/>
    <w:semiHidden/>
    <w:rsid w:val="00595B77"/>
    <w:rPr>
      <w:i/>
      <w:iCs/>
      <w:color w:val="0A105D" w:themeColor="accent6"/>
    </w:rPr>
  </w:style>
  <w:style w:type="paragraph" w:styleId="NoSpacing">
    <w:name w:val="No Spacing"/>
    <w:link w:val="NoSpacingChar"/>
    <w:uiPriority w:val="1"/>
    <w:unhideWhenUsed/>
    <w:qFormat/>
    <w:rsid w:val="00824179"/>
    <w:pPr>
      <w:spacing w:after="0" w:line="240" w:lineRule="auto"/>
    </w:pPr>
  </w:style>
  <w:style w:type="paragraph" w:styleId="ListParagraph">
    <w:name w:val="List Paragraph"/>
    <w:basedOn w:val="Normal"/>
    <w:uiPriority w:val="34"/>
    <w:qFormat/>
    <w:rsid w:val="00824179"/>
    <w:pPr>
      <w:ind w:left="720"/>
      <w:contextualSpacing/>
    </w:pPr>
  </w:style>
  <w:style w:type="paragraph" w:styleId="Quote">
    <w:name w:val="Quote"/>
    <w:basedOn w:val="Normal"/>
    <w:next w:val="Normal"/>
    <w:link w:val="QuoteChar"/>
    <w:uiPriority w:val="29"/>
    <w:rsid w:val="00824179"/>
    <w:pPr>
      <w:spacing w:before="160"/>
      <w:ind w:left="720" w:right="720"/>
      <w:jc w:val="center"/>
    </w:pPr>
    <w:rPr>
      <w:rFonts w:eastAsiaTheme="minorEastAsia" w:cstheme="minorBidi"/>
      <w:i/>
      <w:iCs/>
      <w:color w:val="262626" w:themeColor="text1" w:themeTint="D9"/>
      <w:sz w:val="21"/>
      <w:szCs w:val="21"/>
    </w:rPr>
  </w:style>
  <w:style w:type="character" w:customStyle="1" w:styleId="QuoteChar">
    <w:name w:val="Quote Char"/>
    <w:basedOn w:val="DefaultParagraphFont"/>
    <w:link w:val="Quote"/>
    <w:uiPriority w:val="29"/>
    <w:rsid w:val="00FE33F1"/>
    <w:rPr>
      <w:i/>
      <w:iCs/>
      <w:color w:val="262626" w:themeColor="text1" w:themeTint="D9"/>
    </w:rPr>
  </w:style>
  <w:style w:type="paragraph" w:styleId="IntenseQuote">
    <w:name w:val="Intense Quote"/>
    <w:basedOn w:val="Normal"/>
    <w:next w:val="Normal"/>
    <w:link w:val="IntenseQuoteChar"/>
    <w:uiPriority w:val="30"/>
    <w:rsid w:val="00824179"/>
    <w:pPr>
      <w:spacing w:before="160" w:line="264" w:lineRule="auto"/>
      <w:ind w:left="720" w:right="720"/>
      <w:jc w:val="center"/>
    </w:pPr>
    <w:rPr>
      <w:rFonts w:asciiTheme="majorHAnsi" w:eastAsiaTheme="majorEastAsia" w:hAnsiTheme="majorHAnsi" w:cstheme="majorBidi"/>
      <w:i/>
      <w:iCs/>
      <w:color w:val="0A105D" w:themeColor="accent6"/>
      <w:sz w:val="32"/>
      <w:szCs w:val="32"/>
    </w:rPr>
  </w:style>
  <w:style w:type="character" w:customStyle="1" w:styleId="IntenseQuoteChar">
    <w:name w:val="Intense Quote Char"/>
    <w:basedOn w:val="DefaultParagraphFont"/>
    <w:link w:val="IntenseQuote"/>
    <w:uiPriority w:val="30"/>
    <w:rsid w:val="00FE33F1"/>
    <w:rPr>
      <w:rFonts w:asciiTheme="majorHAnsi" w:eastAsiaTheme="majorEastAsia" w:hAnsiTheme="majorHAnsi" w:cstheme="majorBidi"/>
      <w:i/>
      <w:iCs/>
      <w:color w:val="0A105D" w:themeColor="accent6"/>
      <w:sz w:val="32"/>
      <w:szCs w:val="32"/>
    </w:rPr>
  </w:style>
  <w:style w:type="table" w:customStyle="1" w:styleId="Table2-EDPB">
    <w:name w:val="Table 2 - EDPB"/>
    <w:basedOn w:val="TableNormal"/>
    <w:uiPriority w:val="99"/>
    <w:rsid w:val="00E80001"/>
    <w:pPr>
      <w:spacing w:after="0" w:line="240" w:lineRule="auto"/>
    </w:pPr>
    <w:rPr>
      <w:sz w:val="20"/>
    </w:rPr>
    <w:tblPr>
      <w:tbl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blBorders>
    </w:tblPr>
    <w:tcPr>
      <w:shd w:val="clear" w:color="auto" w:fill="auto"/>
    </w:tcPr>
    <w:tblStylePr w:type="firstRow">
      <w:rPr>
        <w:b/>
        <w:sz w:val="22"/>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single" w:sz="4" w:space="0" w:color="0A105D" w:themeColor="accent3"/>
          <w:insideV w:val="single" w:sz="4" w:space="0" w:color="0A105D" w:themeColor="accent3"/>
        </w:tcBorders>
        <w:shd w:val="clear" w:color="auto" w:fill="auto"/>
      </w:tcPr>
    </w:tblStylePr>
  </w:style>
  <w:style w:type="character" w:styleId="IntenseEmphasis">
    <w:name w:val="Intense Emphasis"/>
    <w:aliases w:val="Instruction - EDPB"/>
    <w:basedOn w:val="DefaultParagraphFont"/>
    <w:uiPriority w:val="5"/>
    <w:qFormat/>
    <w:rsid w:val="00E67185"/>
    <w:rPr>
      <w:rFonts w:ascii="Arial" w:hAnsi="Arial"/>
      <w:bCs/>
      <w:iCs/>
      <w:color w:val="CC3300"/>
      <w:sz w:val="18"/>
    </w:rPr>
  </w:style>
  <w:style w:type="character" w:styleId="SubtleReference">
    <w:name w:val="Subtle Reference"/>
    <w:basedOn w:val="DefaultParagraphFont"/>
    <w:uiPriority w:val="31"/>
    <w:rsid w:val="00824179"/>
    <w:rPr>
      <w:smallCaps/>
      <w:color w:val="595959" w:themeColor="text1" w:themeTint="A6"/>
    </w:rPr>
  </w:style>
  <w:style w:type="character" w:styleId="IntenseReference">
    <w:name w:val="Intense Reference"/>
    <w:basedOn w:val="DefaultParagraphFont"/>
    <w:uiPriority w:val="32"/>
    <w:rsid w:val="00824179"/>
    <w:rPr>
      <w:b/>
      <w:bCs/>
      <w:smallCaps/>
      <w:color w:val="0A105D" w:themeColor="accent6"/>
    </w:rPr>
  </w:style>
  <w:style w:type="paragraph" w:styleId="TOCHeading">
    <w:name w:val="TOC Heading"/>
    <w:basedOn w:val="Heading1"/>
    <w:next w:val="Normal"/>
    <w:uiPriority w:val="39"/>
    <w:qFormat/>
    <w:rsid w:val="00595B77"/>
    <w:pPr>
      <w:outlineLvl w:val="9"/>
    </w:pPr>
  </w:style>
  <w:style w:type="table" w:styleId="ListTable1Light-Accent4">
    <w:name w:val="List Table 1 Light Accent 4"/>
    <w:basedOn w:val="TableNormal"/>
    <w:uiPriority w:val="46"/>
    <w:rsid w:val="0047378B"/>
    <w:pPr>
      <w:spacing w:after="0" w:line="240" w:lineRule="auto"/>
    </w:pPr>
    <w:tblPr>
      <w:tblStyleRowBandSize w:val="1"/>
      <w:tblStyleColBandSize w:val="1"/>
    </w:tblPr>
    <w:tblStylePr w:type="firstRow">
      <w:rPr>
        <w:b/>
        <w:bCs/>
      </w:rPr>
      <w:tblPr/>
      <w:tcPr>
        <w:tcBorders>
          <w:bottom w:val="single" w:sz="4" w:space="0" w:color="9EDAFA" w:themeColor="accent4" w:themeTint="99"/>
        </w:tcBorders>
      </w:tcPr>
    </w:tblStylePr>
    <w:tblStylePr w:type="lastRow">
      <w:rPr>
        <w:b/>
        <w:bCs/>
      </w:rPr>
      <w:tblPr/>
      <w:tcPr>
        <w:tcBorders>
          <w:top w:val="single" w:sz="4" w:space="0" w:color="9EDAFA" w:themeColor="accent4" w:themeTint="99"/>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TableGrid">
    <w:name w:val="Table Grid"/>
    <w:aliases w:val="Table 1 - EDPB"/>
    <w:basedOn w:val="TableNormal"/>
    <w:uiPriority w:val="59"/>
    <w:rsid w:val="009A25EE"/>
    <w:rPr>
      <w:sz w:val="22"/>
    </w:rPr>
    <w:tblPr>
      <w:tblStyleRowBandSize w:val="1"/>
      <w:tblBorders>
        <w:right w:val="single" w:sz="4" w:space="0" w:color="0A105D" w:themeColor="accent1"/>
        <w:insideV w:val="single" w:sz="4" w:space="0" w:color="0A105D" w:themeColor="accent1"/>
      </w:tblBorders>
    </w:tblPr>
    <w:tcPr>
      <w:shd w:val="clear" w:color="auto" w:fill="auto"/>
    </w:tcPr>
    <w:tblStylePr w:type="firstRow">
      <w:rPr>
        <w:rFonts w:ascii="Arial" w:hAnsi="Arial"/>
        <w:b/>
        <w:sz w:val="22"/>
      </w:rPr>
      <w:tblPr/>
      <w:tcPr>
        <w:tcBorders>
          <w:top w:val="nil"/>
          <w:left w:val="nil"/>
          <w:bottom w:val="nil"/>
          <w:right w:val="nil"/>
          <w:insideH w:val="nil"/>
          <w:insideV w:val="single" w:sz="4" w:space="0" w:color="000000" w:themeColor="accent5"/>
          <w:tl2br w:val="nil"/>
          <w:tr2bl w:val="nil"/>
        </w:tcBorders>
        <w:shd w:val="clear" w:color="auto" w:fill="auto"/>
      </w:tcPr>
    </w:tblStylePr>
    <w:tblStylePr w:type="band1Horz">
      <w:rPr>
        <w:rFonts w:ascii="Arial" w:hAnsi="Arial"/>
        <w:sz w:val="22"/>
      </w:rPr>
      <w:tblPr/>
      <w:tcPr>
        <w:tcBorders>
          <w:top w:val="nil"/>
          <w:left w:val="nil"/>
          <w:bottom w:val="nil"/>
          <w:right w:val="nil"/>
          <w:insideH w:val="single" w:sz="8" w:space="0" w:color="0A105D" w:themeColor="accent1"/>
          <w:insideV w:val="single" w:sz="8" w:space="0" w:color="0A105D" w:themeColor="accent1"/>
          <w:tl2br w:val="nil"/>
          <w:tr2bl w:val="nil"/>
        </w:tcBorders>
        <w:shd w:val="clear" w:color="auto" w:fill="E9ECEB" w:themeFill="background2"/>
      </w:tcPr>
    </w:tblStylePr>
    <w:tblStylePr w:type="band2Horz">
      <w:tblPr/>
      <w:tcPr>
        <w:tcBorders>
          <w:top w:val="nil"/>
          <w:left w:val="nil"/>
          <w:bottom w:val="nil"/>
          <w:right w:val="nil"/>
          <w:insideH w:val="single" w:sz="8" w:space="0" w:color="0A105D" w:themeColor="accent6"/>
          <w:insideV w:val="single" w:sz="8" w:space="0" w:color="0A105D" w:themeColor="accent6"/>
        </w:tcBorders>
        <w:shd w:val="clear" w:color="auto" w:fill="FFFFFF" w:themeFill="background1"/>
      </w:tcPr>
    </w:tblStylePr>
  </w:style>
  <w:style w:type="character" w:styleId="Hyperlink">
    <w:name w:val="Hyperlink"/>
    <w:aliases w:val="Hyperlink-EDPB"/>
    <w:basedOn w:val="DefaultParagraphFont"/>
    <w:uiPriority w:val="99"/>
    <w:qFormat/>
    <w:rsid w:val="00081837"/>
    <w:rPr>
      <w:rFonts w:cs="Times New Roman"/>
      <w:color w:val="08149C" w:themeColor="hyperlink"/>
      <w:u w:val="single"/>
    </w:rPr>
  </w:style>
  <w:style w:type="paragraph" w:styleId="FootnoteText">
    <w:name w:val="footnote text"/>
    <w:aliases w:val="Footnote Text - EDPB"/>
    <w:basedOn w:val="Normal"/>
    <w:link w:val="FootnoteTextChar"/>
    <w:autoRedefine/>
    <w:uiPriority w:val="99"/>
    <w:qFormat/>
    <w:rsid w:val="00824179"/>
    <w:pPr>
      <w:spacing w:before="0" w:after="0"/>
      <w:jc w:val="left"/>
    </w:pPr>
    <w:rPr>
      <w:sz w:val="16"/>
      <w:szCs w:val="20"/>
    </w:rPr>
  </w:style>
  <w:style w:type="character" w:customStyle="1" w:styleId="FootnoteTextChar">
    <w:name w:val="Footnote Text Char"/>
    <w:aliases w:val="Footnote Text - EDPB Char"/>
    <w:basedOn w:val="DefaultParagraphFont"/>
    <w:link w:val="FootnoteText"/>
    <w:uiPriority w:val="99"/>
    <w:rsid w:val="00FE33F1"/>
    <w:rPr>
      <w:rFonts w:eastAsia="Times New Roman" w:cs="Calibri"/>
      <w:color w:val="000000" w:themeColor="text1"/>
      <w:sz w:val="16"/>
      <w:szCs w:val="20"/>
    </w:rPr>
  </w:style>
  <w:style w:type="character" w:styleId="FootnoteReference">
    <w:name w:val="footnote reference"/>
    <w:basedOn w:val="DefaultParagraphFont"/>
    <w:uiPriority w:val="99"/>
    <w:rsid w:val="00081837"/>
    <w:rPr>
      <w:rFonts w:cs="Times New Roman"/>
      <w:vertAlign w:val="superscript"/>
    </w:rPr>
  </w:style>
  <w:style w:type="paragraph" w:customStyle="1" w:styleId="NumberedExampleinabox-EDPB">
    <w:name w:val="Numbered Example in a box - EDPB"/>
    <w:basedOn w:val="Normal"/>
    <w:link w:val="NumberedExampleinabox-EDPBChar"/>
    <w:autoRedefine/>
    <w:uiPriority w:val="3"/>
    <w:qFormat/>
    <w:rsid w:val="00824179"/>
    <w:pPr>
      <w:numPr>
        <w:numId w:val="1"/>
      </w:numPr>
      <w:pBdr>
        <w:top w:val="single" w:sz="12" w:space="1" w:color="0A105D" w:themeColor="accent6"/>
        <w:bottom w:val="single" w:sz="12" w:space="1" w:color="0A105D" w:themeColor="accent6"/>
      </w:pBdr>
      <w:tabs>
        <w:tab w:val="left" w:pos="993"/>
        <w:tab w:val="left" w:pos="1701"/>
      </w:tabs>
      <w:ind w:left="1672" w:hanging="1247"/>
    </w:pPr>
    <w:rPr>
      <w:szCs w:val="22"/>
    </w:rPr>
  </w:style>
  <w:style w:type="character" w:customStyle="1" w:styleId="NumberedExampleinabox-EDPBChar">
    <w:name w:val="Numbered Example in a box - EDPB Char"/>
    <w:basedOn w:val="DefaultParagraphFont"/>
    <w:link w:val="NumberedExampleinabox-EDPB"/>
    <w:uiPriority w:val="3"/>
    <w:locked/>
    <w:rsid w:val="007B75F9"/>
    <w:rPr>
      <w:rFonts w:ascii="Arial" w:eastAsia="Times New Roman" w:hAnsi="Arial" w:cs="Calibri"/>
      <w:color w:val="000000" w:themeColor="text1"/>
      <w:sz w:val="22"/>
      <w:szCs w:val="22"/>
    </w:rPr>
  </w:style>
  <w:style w:type="paragraph" w:styleId="TOC2">
    <w:name w:val="toc 2"/>
    <w:basedOn w:val="Normal"/>
    <w:next w:val="Normal"/>
    <w:autoRedefine/>
    <w:uiPriority w:val="39"/>
    <w:rsid w:val="00BB6F65"/>
    <w:pPr>
      <w:tabs>
        <w:tab w:val="left" w:pos="880"/>
        <w:tab w:val="right" w:leader="dot" w:pos="9016"/>
      </w:tabs>
      <w:spacing w:after="100"/>
      <w:ind w:left="567"/>
    </w:pPr>
  </w:style>
  <w:style w:type="paragraph" w:styleId="Caption">
    <w:name w:val="caption"/>
    <w:aliases w:val="Caption images - EDPB"/>
    <w:basedOn w:val="Normal"/>
    <w:next w:val="Normal"/>
    <w:autoRedefine/>
    <w:uiPriority w:val="35"/>
    <w:qFormat/>
    <w:rsid w:val="00E80001"/>
    <w:pPr>
      <w:spacing w:before="0" w:line="240" w:lineRule="auto"/>
      <w:ind w:left="284"/>
      <w:jc w:val="left"/>
    </w:pPr>
    <w:rPr>
      <w:bCs/>
      <w:spacing w:val="4"/>
      <w:sz w:val="18"/>
    </w:rPr>
  </w:style>
  <w:style w:type="paragraph" w:customStyle="1" w:styleId="Numberedparagraph-EDPB">
    <w:name w:val="Numbered paragraph - EDPB"/>
    <w:basedOn w:val="NumberedParagraph"/>
    <w:link w:val="Numberedparagraph-EDPBChar"/>
    <w:uiPriority w:val="3"/>
    <w:qFormat/>
    <w:rsid w:val="00B3739D"/>
    <w:pPr>
      <w:numPr>
        <w:numId w:val="3"/>
      </w:numPr>
      <w:ind w:left="0" w:hanging="567"/>
    </w:pPr>
  </w:style>
  <w:style w:type="paragraph" w:customStyle="1" w:styleId="NumberedParagraph">
    <w:name w:val="Numbered Paragraph"/>
    <w:basedOn w:val="Normal"/>
    <w:autoRedefine/>
    <w:qFormat/>
    <w:rsid w:val="007A17E8"/>
    <w:pPr>
      <w:numPr>
        <w:numId w:val="2"/>
      </w:numPr>
    </w:pPr>
  </w:style>
  <w:style w:type="character" w:customStyle="1" w:styleId="Numberedparagraph-EDPBChar">
    <w:name w:val="Numbered paragraph - EDPB Char"/>
    <w:basedOn w:val="DefaultParagraphFont"/>
    <w:link w:val="Numberedparagraph-EDPB"/>
    <w:uiPriority w:val="3"/>
    <w:rsid w:val="00B3739D"/>
    <w:rPr>
      <w:rFonts w:ascii="Arial" w:eastAsia="Times New Roman" w:hAnsi="Arial" w:cs="Calibri"/>
      <w:color w:val="000000" w:themeColor="text1"/>
      <w:sz w:val="22"/>
      <w:szCs w:val="24"/>
    </w:rPr>
  </w:style>
  <w:style w:type="paragraph" w:styleId="Header">
    <w:name w:val="header"/>
    <w:basedOn w:val="Normal"/>
    <w:link w:val="HeaderChar"/>
    <w:uiPriority w:val="99"/>
    <w:rsid w:val="00690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3F1"/>
    <w:rPr>
      <w:rFonts w:eastAsia="Times New Roman" w:cs="Calibri"/>
      <w:color w:val="000000" w:themeColor="text1"/>
      <w:sz w:val="22"/>
      <w:szCs w:val="24"/>
    </w:rPr>
  </w:style>
  <w:style w:type="paragraph" w:styleId="Footer">
    <w:name w:val="footer"/>
    <w:basedOn w:val="Normal"/>
    <w:link w:val="FooterChar"/>
    <w:uiPriority w:val="99"/>
    <w:rsid w:val="00690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3F1"/>
    <w:rPr>
      <w:rFonts w:eastAsia="Times New Roman" w:cs="Calibri"/>
      <w:color w:val="000000" w:themeColor="text1"/>
      <w:sz w:val="22"/>
      <w:szCs w:val="24"/>
    </w:rPr>
  </w:style>
  <w:style w:type="character" w:styleId="PlaceholderText">
    <w:name w:val="Placeholder Text"/>
    <w:basedOn w:val="DefaultParagraphFont"/>
    <w:uiPriority w:val="99"/>
    <w:rsid w:val="002321F7"/>
    <w:rPr>
      <w:color w:val="808080"/>
    </w:rPr>
  </w:style>
  <w:style w:type="paragraph" w:customStyle="1" w:styleId="FooterEDPB">
    <w:name w:val="Footer EDPB"/>
    <w:basedOn w:val="Footer"/>
    <w:link w:val="FooterEDPBChar"/>
    <w:uiPriority w:val="4"/>
    <w:qFormat/>
    <w:rsid w:val="00824179"/>
    <w:rPr>
      <w:color w:val="0A105D" w:themeColor="text2"/>
      <w:sz w:val="18"/>
      <w:szCs w:val="18"/>
    </w:rPr>
  </w:style>
  <w:style w:type="character" w:customStyle="1" w:styleId="FooterEDPBChar">
    <w:name w:val="Footer EDPB Char"/>
    <w:basedOn w:val="FooterChar"/>
    <w:link w:val="FooterEDPB"/>
    <w:uiPriority w:val="4"/>
    <w:rsid w:val="007B75F9"/>
    <w:rPr>
      <w:rFonts w:ascii="Arial" w:eastAsia="Times New Roman" w:hAnsi="Arial" w:cs="Calibri"/>
      <w:color w:val="0A105D" w:themeColor="text2"/>
      <w:sz w:val="18"/>
      <w:szCs w:val="18"/>
    </w:rPr>
  </w:style>
  <w:style w:type="character" w:styleId="CommentReference">
    <w:name w:val="annotation reference"/>
    <w:basedOn w:val="DefaultParagraphFont"/>
    <w:uiPriority w:val="99"/>
    <w:rsid w:val="00924240"/>
    <w:rPr>
      <w:rFonts w:cs="Times New Roman"/>
      <w:sz w:val="16"/>
      <w:szCs w:val="16"/>
    </w:rPr>
  </w:style>
  <w:style w:type="paragraph" w:styleId="CommentText">
    <w:name w:val="annotation text"/>
    <w:basedOn w:val="Normal"/>
    <w:link w:val="CommentTextChar"/>
    <w:uiPriority w:val="99"/>
    <w:rsid w:val="00924240"/>
    <w:pPr>
      <w:spacing w:before="0" w:after="160" w:line="240" w:lineRule="auto"/>
      <w:jc w:val="left"/>
    </w:pPr>
    <w:rPr>
      <w:rFonts w:cs="Times New Roman"/>
      <w:color w:val="auto"/>
      <w:sz w:val="20"/>
      <w:szCs w:val="20"/>
    </w:rPr>
  </w:style>
  <w:style w:type="character" w:customStyle="1" w:styleId="CommentTextChar">
    <w:name w:val="Comment Text Char"/>
    <w:basedOn w:val="DefaultParagraphFont"/>
    <w:link w:val="CommentText"/>
    <w:uiPriority w:val="99"/>
    <w:rsid w:val="00FE33F1"/>
    <w:rPr>
      <w:rFonts w:eastAsia="Times New Roman" w:cs="Times New Roman"/>
      <w:sz w:val="20"/>
      <w:szCs w:val="20"/>
    </w:rPr>
  </w:style>
  <w:style w:type="character" w:customStyle="1" w:styleId="NoSpacingChar">
    <w:name w:val="No Spacing Char"/>
    <w:basedOn w:val="DefaultParagraphFont"/>
    <w:link w:val="NoSpacing"/>
    <w:uiPriority w:val="1"/>
    <w:locked/>
    <w:rsid w:val="007B75F9"/>
  </w:style>
  <w:style w:type="paragraph" w:styleId="TOC1">
    <w:name w:val="toc 1"/>
    <w:basedOn w:val="Normal"/>
    <w:next w:val="Normal"/>
    <w:link w:val="TOC1Char"/>
    <w:autoRedefine/>
    <w:uiPriority w:val="39"/>
    <w:qFormat/>
    <w:rsid w:val="00824272"/>
    <w:pPr>
      <w:tabs>
        <w:tab w:val="left" w:pos="567"/>
        <w:tab w:val="right" w:leader="dot" w:pos="9016"/>
      </w:tabs>
      <w:spacing w:after="100"/>
      <w:jc w:val="left"/>
    </w:pPr>
    <w:rPr>
      <w:b/>
      <w:color w:val="0A105D" w:themeColor="text2"/>
    </w:rPr>
  </w:style>
  <w:style w:type="paragraph" w:styleId="BalloonText">
    <w:name w:val="Balloon Text"/>
    <w:basedOn w:val="Normal"/>
    <w:link w:val="BalloonTextChar"/>
    <w:uiPriority w:val="99"/>
    <w:rsid w:val="0092424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33F1"/>
    <w:rPr>
      <w:rFonts w:ascii="Segoe UI" w:eastAsia="Times New Roman" w:hAnsi="Segoe UI" w:cs="Segoe UI"/>
      <w:color w:val="000000" w:themeColor="text1"/>
      <w:sz w:val="18"/>
      <w:szCs w:val="18"/>
    </w:rPr>
  </w:style>
  <w:style w:type="paragraph" w:customStyle="1" w:styleId="TextInABox">
    <w:name w:val="TextInABox"/>
    <w:basedOn w:val="Normal"/>
    <w:unhideWhenUsed/>
    <w:qFormat/>
    <w:rsid w:val="0025330E"/>
    <w:pPr>
      <w:pBdr>
        <w:top w:val="single" w:sz="4" w:space="1" w:color="auto"/>
        <w:left w:val="single" w:sz="4" w:space="4" w:color="auto"/>
        <w:bottom w:val="single" w:sz="4" w:space="1" w:color="auto"/>
        <w:right w:val="single" w:sz="4" w:space="4" w:color="auto"/>
      </w:pBdr>
      <w:spacing w:before="0" w:after="160"/>
    </w:pPr>
    <w:rPr>
      <w:rFonts w:cs="Times New Roman"/>
      <w:color w:val="auto"/>
      <w:szCs w:val="22"/>
    </w:rPr>
  </w:style>
  <w:style w:type="paragraph" w:customStyle="1" w:styleId="UnnumberedSectionHeader">
    <w:name w:val="UnnumberedSectionHeader"/>
    <w:basedOn w:val="Normal"/>
    <w:link w:val="UnnumberedSectionHeaderChar"/>
    <w:unhideWhenUsed/>
    <w:qFormat/>
    <w:rsid w:val="00824179"/>
    <w:pPr>
      <w:spacing w:before="240" w:after="160"/>
    </w:pPr>
    <w:rPr>
      <w:rFonts w:cs="Times New Roman"/>
      <w:i/>
      <w:color w:val="auto"/>
      <w:szCs w:val="22"/>
      <w:u w:val="single"/>
    </w:rPr>
  </w:style>
  <w:style w:type="character" w:customStyle="1" w:styleId="UnnumberedSectionHeaderChar">
    <w:name w:val="UnnumberedSectionHeader Char"/>
    <w:basedOn w:val="DefaultParagraphFont"/>
    <w:link w:val="UnnumberedSectionHeader"/>
    <w:locked/>
    <w:rsid w:val="007B75F9"/>
    <w:rPr>
      <w:rFonts w:ascii="Arial" w:eastAsia="Times New Roman" w:hAnsi="Arial" w:cs="Times New Roman"/>
      <w:i/>
      <w:sz w:val="22"/>
      <w:szCs w:val="22"/>
      <w:u w:val="single"/>
    </w:rPr>
  </w:style>
  <w:style w:type="paragraph" w:customStyle="1" w:styleId="StarSpacer">
    <w:name w:val="StarSpacer"/>
    <w:basedOn w:val="ListParagraph"/>
    <w:link w:val="StarSpacerChar"/>
    <w:unhideWhenUsed/>
    <w:qFormat/>
    <w:rsid w:val="00824179"/>
    <w:pPr>
      <w:spacing w:before="240" w:after="240"/>
      <w:ind w:left="0"/>
      <w:jc w:val="center"/>
    </w:pPr>
    <w:rPr>
      <w:rFonts w:cs="Times New Roman"/>
      <w:color w:val="auto"/>
      <w:szCs w:val="22"/>
    </w:rPr>
  </w:style>
  <w:style w:type="character" w:customStyle="1" w:styleId="StarSpacerChar">
    <w:name w:val="StarSpacer Char"/>
    <w:basedOn w:val="DefaultParagraphFont"/>
    <w:link w:val="StarSpacer"/>
    <w:locked/>
    <w:rsid w:val="007B75F9"/>
    <w:rPr>
      <w:rFonts w:ascii="Arial" w:eastAsia="Times New Roman" w:hAnsi="Arial" w:cs="Times New Roman"/>
      <w:sz w:val="22"/>
      <w:szCs w:val="22"/>
    </w:rPr>
  </w:style>
  <w:style w:type="paragraph" w:styleId="TOC3">
    <w:name w:val="toc 3"/>
    <w:basedOn w:val="Normal"/>
    <w:next w:val="Normal"/>
    <w:autoRedefine/>
    <w:uiPriority w:val="39"/>
    <w:rsid w:val="00BB6F65"/>
    <w:pPr>
      <w:tabs>
        <w:tab w:val="left" w:pos="1320"/>
        <w:tab w:val="right" w:leader="dot" w:pos="9016"/>
      </w:tabs>
      <w:spacing w:after="100"/>
      <w:ind w:left="794"/>
    </w:pPr>
  </w:style>
  <w:style w:type="character" w:customStyle="1" w:styleId="TOC1Char">
    <w:name w:val="TOC 1 Char"/>
    <w:basedOn w:val="DefaultParagraphFont"/>
    <w:link w:val="TOC1"/>
    <w:uiPriority w:val="39"/>
    <w:rsid w:val="00FE33F1"/>
    <w:rPr>
      <w:rFonts w:eastAsia="Times New Roman" w:cs="Calibri"/>
      <w:b/>
      <w:color w:val="0A105D" w:themeColor="text2"/>
      <w:sz w:val="22"/>
      <w:szCs w:val="24"/>
    </w:rPr>
  </w:style>
  <w:style w:type="table" w:styleId="PlainTable3">
    <w:name w:val="Plain Table 3"/>
    <w:basedOn w:val="TableNormal"/>
    <w:uiPriority w:val="43"/>
    <w:rsid w:val="004737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rsid w:val="00BB6F65"/>
    <w:pPr>
      <w:spacing w:after="100"/>
      <w:ind w:left="720"/>
    </w:pPr>
  </w:style>
  <w:style w:type="paragraph" w:customStyle="1" w:styleId="Listbullets-EDPB">
    <w:name w:val="List bullets - EDPB"/>
    <w:basedOn w:val="ListParagraph"/>
    <w:next w:val="Normal"/>
    <w:uiPriority w:val="3"/>
    <w:qFormat/>
    <w:rsid w:val="00AA2554"/>
    <w:pPr>
      <w:numPr>
        <w:numId w:val="4"/>
      </w:numPr>
    </w:pPr>
  </w:style>
  <w:style w:type="table" w:styleId="GridTable2-Accent3">
    <w:name w:val="Grid Table 2 Accent 3"/>
    <w:basedOn w:val="TableNormal"/>
    <w:uiPriority w:val="47"/>
    <w:rsid w:val="00AA2554"/>
    <w:pPr>
      <w:spacing w:after="0" w:line="240" w:lineRule="auto"/>
    </w:pPr>
    <w:tblPr>
      <w:tblStyleRowBandSize w:val="1"/>
      <w:tblStyleColBandSize w:val="1"/>
      <w:tblBorders>
        <w:top w:val="single" w:sz="2" w:space="0" w:color="2230E7" w:themeColor="accent3" w:themeTint="99"/>
        <w:bottom w:val="single" w:sz="2" w:space="0" w:color="2230E7" w:themeColor="accent3" w:themeTint="99"/>
        <w:insideH w:val="single" w:sz="2" w:space="0" w:color="2230E7" w:themeColor="accent3" w:themeTint="99"/>
        <w:insideV w:val="single" w:sz="2" w:space="0" w:color="2230E7" w:themeColor="accent3" w:themeTint="99"/>
      </w:tblBorders>
    </w:tblPr>
    <w:tblStylePr w:type="firstRow">
      <w:rPr>
        <w:b/>
        <w:bCs/>
      </w:rPr>
      <w:tblPr/>
      <w:tcPr>
        <w:tcBorders>
          <w:top w:val="nil"/>
          <w:bottom w:val="single" w:sz="12" w:space="0" w:color="2230E7" w:themeColor="accent3" w:themeTint="99"/>
          <w:insideH w:val="nil"/>
          <w:insideV w:val="nil"/>
        </w:tcBorders>
        <w:shd w:val="clear" w:color="auto" w:fill="FFFFFF" w:themeFill="background1"/>
      </w:tcPr>
    </w:tblStylePr>
    <w:tblStylePr w:type="lastRow">
      <w:rPr>
        <w:b/>
        <w:bCs/>
      </w:rPr>
      <w:tblPr/>
      <w:tcPr>
        <w:tcBorders>
          <w:top w:val="double" w:sz="2" w:space="0" w:color="2230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paragraph" w:customStyle="1" w:styleId="Listofnumbers-EDPB">
    <w:name w:val="List of numbers - EDPB"/>
    <w:basedOn w:val="Listbullets-EDPB"/>
    <w:next w:val="Normal"/>
    <w:autoRedefine/>
    <w:uiPriority w:val="3"/>
    <w:qFormat/>
    <w:rsid w:val="00446B6F"/>
    <w:pPr>
      <w:numPr>
        <w:numId w:val="5"/>
      </w:numPr>
    </w:pPr>
  </w:style>
  <w:style w:type="paragraph" w:customStyle="1" w:styleId="Editorialinfo-version">
    <w:name w:val="Editorial info - version"/>
    <w:aliases w:val="date-EDPB"/>
    <w:autoRedefine/>
    <w:uiPriority w:val="1"/>
    <w:qFormat/>
    <w:rsid w:val="00557DA5"/>
    <w:pPr>
      <w:jc w:val="center"/>
    </w:pPr>
    <w:rPr>
      <w:rFonts w:eastAsia="Times New Roman" w:cs="Calibri"/>
      <w:color w:val="0A105D" w:themeColor="text2"/>
      <w:sz w:val="28"/>
      <w:szCs w:val="32"/>
    </w:rPr>
  </w:style>
  <w:style w:type="table" w:styleId="GridTable5Dark-Accent1">
    <w:name w:val="Grid Table 5 Dark Accent 1"/>
    <w:basedOn w:val="TableNormal"/>
    <w:uiPriority w:val="50"/>
    <w:rsid w:val="006550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1"/>
      </w:tcPr>
    </w:tblStylePr>
    <w:tblStylePr w:type="band1Vert">
      <w:tblPr/>
      <w:tcPr>
        <w:shd w:val="clear" w:color="auto" w:fill="6B75EF" w:themeFill="accent1" w:themeFillTint="66"/>
      </w:tcPr>
    </w:tblStylePr>
    <w:tblStylePr w:type="band1Horz">
      <w:tblPr/>
      <w:tcPr>
        <w:shd w:val="clear" w:color="auto" w:fill="6B75EF" w:themeFill="accent1" w:themeFillTint="66"/>
      </w:tcPr>
    </w:tblStylePr>
  </w:style>
  <w:style w:type="table" w:styleId="PlainTable5">
    <w:name w:val="Plain Table 5"/>
    <w:aliases w:val="Table 3 - EDPB"/>
    <w:basedOn w:val="TableNormal"/>
    <w:uiPriority w:val="45"/>
    <w:rsid w:val="009A25EE"/>
    <w:pPr>
      <w:spacing w:after="0" w:line="240" w:lineRule="auto"/>
    </w:pPr>
    <w:tblPr>
      <w:tblStyleRowBandSize w:val="1"/>
      <w:tblStyleColBandSize w:val="1"/>
    </w:tblPr>
    <w:tblStylePr w:type="firstRow">
      <w:rPr>
        <w:rFonts w:asciiTheme="majorHAnsi" w:eastAsiaTheme="majorEastAsia" w:hAnsiTheme="majorHAnsi"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b/>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4B5C8E"/>
    <w:pPr>
      <w:spacing w:after="0" w:line="240" w:lineRule="auto"/>
    </w:pPr>
    <w:rPr>
      <w:sz w:val="22"/>
    </w:rPr>
    <w:tblPr>
      <w:tblStyleRowBandSize w:val="1"/>
      <w:tblStyleColBandSize w:val="1"/>
    </w:tblPr>
    <w:tblStylePr w:type="firstRow">
      <w:rPr>
        <w:rFonts w:ascii="Arial" w:hAnsi="Arial"/>
        <w:b/>
        <w:bCs/>
        <w:color w:val="0A105D" w:themeColor="accent1"/>
        <w:sz w:val="28"/>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customStyle="1" w:styleId="Table5-EDPB">
    <w:name w:val="Table 5 - EDPB"/>
    <w:basedOn w:val="TableNormal"/>
    <w:uiPriority w:val="99"/>
    <w:rsid w:val="004B5C8E"/>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table" w:styleId="GridTable4-Accent1">
    <w:name w:val="Grid Table 4 Accent 1"/>
    <w:basedOn w:val="TableNormal"/>
    <w:uiPriority w:val="49"/>
    <w:rsid w:val="009A25EE"/>
    <w:pPr>
      <w:spacing w:after="0" w:line="240" w:lineRule="auto"/>
    </w:pPr>
    <w:tblPr>
      <w:tblStyleRowBandSize w:val="1"/>
      <w:tblStyleColBandSize w:val="1"/>
      <w:tblBorders>
        <w:top w:val="single" w:sz="4" w:space="0" w:color="2230E7" w:themeColor="accent1" w:themeTint="99"/>
        <w:left w:val="single" w:sz="4" w:space="0" w:color="2230E7" w:themeColor="accent1" w:themeTint="99"/>
        <w:bottom w:val="single" w:sz="4" w:space="0" w:color="2230E7" w:themeColor="accent1" w:themeTint="99"/>
        <w:right w:val="single" w:sz="4" w:space="0" w:color="2230E7" w:themeColor="accent1" w:themeTint="99"/>
        <w:insideH w:val="single" w:sz="4" w:space="0" w:color="2230E7" w:themeColor="accent1" w:themeTint="99"/>
        <w:insideV w:val="single" w:sz="4" w:space="0" w:color="2230E7" w:themeColor="accent1" w:themeTint="99"/>
      </w:tblBorders>
    </w:tblPr>
    <w:tblStylePr w:type="firstRow">
      <w:rPr>
        <w:b/>
        <w:bCs/>
        <w:color w:val="FFFFFF"/>
      </w:rPr>
      <w:tblPr/>
      <w:tcPr>
        <w:tcBorders>
          <w:top w:val="single" w:sz="4" w:space="0" w:color="0A105D" w:themeColor="accent1"/>
          <w:left w:val="single" w:sz="4" w:space="0" w:color="0A105D" w:themeColor="accent1"/>
          <w:bottom w:val="single" w:sz="4" w:space="0" w:color="0A105D" w:themeColor="accent1"/>
          <w:right w:val="single" w:sz="4" w:space="0" w:color="0A105D" w:themeColor="accent1"/>
          <w:insideH w:val="nil"/>
          <w:insideV w:val="nil"/>
        </w:tcBorders>
        <w:shd w:val="clear" w:color="auto" w:fill="0A105D" w:themeFill="accent1"/>
      </w:tcPr>
    </w:tblStylePr>
    <w:tblStylePr w:type="lastRow">
      <w:rPr>
        <w:b/>
        <w:bCs/>
      </w:rPr>
      <w:tblPr/>
      <w:tcPr>
        <w:tcBorders>
          <w:top w:val="double" w:sz="4" w:space="0" w:color="0A105D" w:themeColor="accent1"/>
        </w:tcBorders>
      </w:tcPr>
    </w:tblStylePr>
    <w:tblStylePr w:type="firstCol">
      <w:rPr>
        <w:b/>
        <w:bCs/>
      </w:rPr>
    </w:tblStylePr>
    <w:tblStylePr w:type="lastCol">
      <w:rPr>
        <w:b/>
        <w:bCs/>
      </w:rPr>
    </w:tblStylePr>
    <w:tblStylePr w:type="band1Vert">
      <w:tblPr/>
      <w:tcPr>
        <w:shd w:val="clear" w:color="auto" w:fill="B5B9F7" w:themeFill="accent1" w:themeFillTint="33"/>
      </w:tcPr>
    </w:tblStylePr>
    <w:tblStylePr w:type="band1Horz">
      <w:tblPr/>
      <w:tcPr>
        <w:shd w:val="clear" w:color="auto" w:fill="B5B9F7" w:themeFill="accent1" w:themeFillTint="33"/>
      </w:tcPr>
    </w:tblStylePr>
  </w:style>
  <w:style w:type="table" w:styleId="GridTable4-Accent3">
    <w:name w:val="Grid Table 4 Accent 3"/>
    <w:basedOn w:val="TableNormal"/>
    <w:uiPriority w:val="49"/>
    <w:rsid w:val="009A25EE"/>
    <w:pPr>
      <w:spacing w:after="0" w:line="240" w:lineRule="auto"/>
    </w:p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color w:val="FFFFFF" w:themeColor="background1"/>
      </w:rPr>
      <w:tblPr/>
      <w:tcPr>
        <w:tcBorders>
          <w:top w:val="single" w:sz="4" w:space="0" w:color="0A105D" w:themeColor="accent3"/>
          <w:left w:val="single" w:sz="4" w:space="0" w:color="0A105D" w:themeColor="accent3"/>
          <w:bottom w:val="single" w:sz="4" w:space="0" w:color="0A105D" w:themeColor="accent3"/>
          <w:right w:val="single" w:sz="4" w:space="0" w:color="0A105D" w:themeColor="accent3"/>
          <w:insideH w:val="nil"/>
          <w:insideV w:val="nil"/>
        </w:tcBorders>
        <w:shd w:val="clear" w:color="auto" w:fill="0A105D" w:themeFill="accent3"/>
      </w:tcPr>
    </w:tblStylePr>
    <w:tblStylePr w:type="lastRow">
      <w:rPr>
        <w:b/>
        <w:bCs/>
      </w:rPr>
      <w:tblPr/>
      <w:tcPr>
        <w:tcBorders>
          <w:top w:val="double" w:sz="4" w:space="0" w:color="0A105D" w:themeColor="accent3"/>
        </w:tcBorders>
      </w:tcPr>
    </w:tblStylePr>
    <w:tblStylePr w:type="firstCol">
      <w:rPr>
        <w:b/>
        <w:bCs/>
      </w:rPr>
    </w:tblStylePr>
    <w:tblStylePr w:type="lastCol">
      <w:rPr>
        <w:b/>
        <w:bCs/>
      </w:rPr>
    </w:tblStylePr>
    <w:tblStylePr w:type="band1Vert">
      <w:tblPr/>
      <w:tcPr>
        <w:shd w:val="clear" w:color="auto" w:fill="B5B9F7" w:themeFill="accent3" w:themeFillTint="33"/>
      </w:tcPr>
    </w:tblStylePr>
    <w:tblStylePr w:type="band1Horz">
      <w:tblPr/>
      <w:tcPr>
        <w:shd w:val="clear" w:color="auto" w:fill="B5B9F7" w:themeFill="accent3" w:themeFillTint="33"/>
      </w:tcPr>
    </w:tblStylePr>
  </w:style>
  <w:style w:type="table" w:styleId="GridTable4-Accent4">
    <w:name w:val="Grid Table 4 Accent 4"/>
    <w:basedOn w:val="TableNormal"/>
    <w:uiPriority w:val="49"/>
    <w:rsid w:val="009A25EE"/>
    <w:pPr>
      <w:spacing w:after="0" w:line="240" w:lineRule="auto"/>
    </w:pPr>
    <w:tblPr>
      <w:tblStyleRowBandSize w:val="1"/>
      <w:tblStyleColBandSize w:val="1"/>
      <w:tblBorders>
        <w:top w:val="single" w:sz="4" w:space="0" w:color="9EDAFA" w:themeColor="accent4" w:themeTint="99"/>
        <w:left w:val="single" w:sz="4" w:space="0" w:color="9EDAFA" w:themeColor="accent4" w:themeTint="99"/>
        <w:bottom w:val="single" w:sz="4" w:space="0" w:color="9EDAFA" w:themeColor="accent4" w:themeTint="99"/>
        <w:right w:val="single" w:sz="4" w:space="0" w:color="9EDAFA" w:themeColor="accent4" w:themeTint="99"/>
        <w:insideH w:val="single" w:sz="4" w:space="0" w:color="9EDAFA" w:themeColor="accent4" w:themeTint="99"/>
        <w:insideV w:val="single" w:sz="4" w:space="0" w:color="9EDAFA" w:themeColor="accent4" w:themeTint="99"/>
      </w:tblBorders>
    </w:tblPr>
    <w:tblStylePr w:type="firstRow">
      <w:rPr>
        <w:b/>
        <w:bCs/>
        <w:color w:val="FFFFFF" w:themeColor="background1"/>
      </w:rPr>
      <w:tblPr/>
      <w:tcPr>
        <w:tcBorders>
          <w:top w:val="single" w:sz="4" w:space="0" w:color="5EC2F7" w:themeColor="accent4"/>
          <w:left w:val="single" w:sz="4" w:space="0" w:color="5EC2F7" w:themeColor="accent4"/>
          <w:bottom w:val="single" w:sz="4" w:space="0" w:color="5EC2F7" w:themeColor="accent4"/>
          <w:right w:val="single" w:sz="4" w:space="0" w:color="5EC2F7" w:themeColor="accent4"/>
          <w:insideH w:val="nil"/>
          <w:insideV w:val="nil"/>
        </w:tcBorders>
        <w:shd w:val="clear" w:color="auto" w:fill="5EC2F7" w:themeFill="accent4"/>
      </w:tcPr>
    </w:tblStylePr>
    <w:tblStylePr w:type="lastRow">
      <w:rPr>
        <w:b/>
        <w:bCs/>
      </w:rPr>
      <w:tblPr/>
      <w:tcPr>
        <w:tcBorders>
          <w:top w:val="double" w:sz="4" w:space="0" w:color="5EC2F7" w:themeColor="accent4"/>
        </w:tcBorders>
      </w:tcPr>
    </w:tblStylePr>
    <w:tblStylePr w:type="firstCol">
      <w:rPr>
        <w:b/>
        <w:bCs/>
      </w:rPr>
    </w:tblStylePr>
    <w:tblStylePr w:type="lastCol">
      <w:rPr>
        <w:b/>
        <w:bCs/>
      </w:rPr>
    </w:tblStylePr>
    <w:tblStylePr w:type="band1Vert">
      <w:tblPr/>
      <w:tcPr>
        <w:shd w:val="clear" w:color="auto" w:fill="DEF2FD" w:themeFill="accent4" w:themeFillTint="33"/>
      </w:tcPr>
    </w:tblStylePr>
    <w:tblStylePr w:type="band1Horz">
      <w:tblPr/>
      <w:tcPr>
        <w:shd w:val="clear" w:color="auto" w:fill="DEF2FD" w:themeFill="accent4" w:themeFillTint="33"/>
      </w:tcPr>
    </w:tblStylePr>
  </w:style>
  <w:style w:type="table" w:styleId="GridTable4-Accent2">
    <w:name w:val="Grid Table 4 Accent 2"/>
    <w:basedOn w:val="TableNormal"/>
    <w:uiPriority w:val="49"/>
    <w:rsid w:val="009A25EE"/>
    <w:pPr>
      <w:spacing w:after="0" w:line="240" w:lineRule="auto"/>
    </w:pPr>
    <w:tblPr>
      <w:tblStyleRowBandSize w:val="1"/>
      <w:tblStyleColBandSize w:val="1"/>
      <w:tblBorders>
        <w:top w:val="single" w:sz="4" w:space="0" w:color="3948F4" w:themeColor="accent2" w:themeTint="99"/>
        <w:left w:val="single" w:sz="4" w:space="0" w:color="3948F4" w:themeColor="accent2" w:themeTint="99"/>
        <w:bottom w:val="single" w:sz="4" w:space="0" w:color="3948F4" w:themeColor="accent2" w:themeTint="99"/>
        <w:right w:val="single" w:sz="4" w:space="0" w:color="3948F4" w:themeColor="accent2" w:themeTint="99"/>
        <w:insideH w:val="single" w:sz="4" w:space="0" w:color="3948F4" w:themeColor="accent2" w:themeTint="99"/>
        <w:insideV w:val="single" w:sz="4" w:space="0" w:color="3948F4" w:themeColor="accent2" w:themeTint="99"/>
      </w:tblBorders>
    </w:tblPr>
    <w:tblStylePr w:type="firstRow">
      <w:rPr>
        <w:b/>
        <w:bCs/>
        <w:color w:val="FFFFFF" w:themeColor="background1"/>
      </w:rPr>
      <w:tblPr/>
      <w:tcPr>
        <w:tcBorders>
          <w:top w:val="single" w:sz="4" w:space="0" w:color="08149C" w:themeColor="accent2"/>
          <w:left w:val="single" w:sz="4" w:space="0" w:color="08149C" w:themeColor="accent2"/>
          <w:bottom w:val="single" w:sz="4" w:space="0" w:color="08149C" w:themeColor="accent2"/>
          <w:right w:val="single" w:sz="4" w:space="0" w:color="08149C" w:themeColor="accent2"/>
          <w:insideH w:val="nil"/>
          <w:insideV w:val="nil"/>
        </w:tcBorders>
        <w:shd w:val="clear" w:color="auto" w:fill="08149C" w:themeFill="accent2"/>
      </w:tcPr>
    </w:tblStylePr>
    <w:tblStylePr w:type="lastRow">
      <w:rPr>
        <w:b/>
        <w:bCs/>
      </w:rPr>
      <w:tblPr/>
      <w:tcPr>
        <w:tcBorders>
          <w:top w:val="double" w:sz="4" w:space="0" w:color="08149C" w:themeColor="accent2"/>
        </w:tcBorders>
      </w:tcPr>
    </w:tblStylePr>
    <w:tblStylePr w:type="firstCol">
      <w:rPr>
        <w:b/>
        <w:bCs/>
      </w:rPr>
    </w:tblStylePr>
    <w:tblStylePr w:type="lastCol">
      <w:rPr>
        <w:b/>
        <w:bCs/>
      </w:rPr>
    </w:tblStylePr>
    <w:tblStylePr w:type="band1Vert">
      <w:tblPr/>
      <w:tcPr>
        <w:shd w:val="clear" w:color="auto" w:fill="BDC1FB" w:themeFill="accent2" w:themeFillTint="33"/>
      </w:tcPr>
    </w:tblStylePr>
    <w:tblStylePr w:type="band1Horz">
      <w:tblPr/>
      <w:tcPr>
        <w:shd w:val="clear" w:color="auto" w:fill="BDC1FB" w:themeFill="accent2" w:themeFillTint="33"/>
      </w:tcPr>
    </w:tblStylePr>
  </w:style>
  <w:style w:type="table" w:styleId="GridTable5Dark">
    <w:name w:val="Grid Table 5 Dark"/>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1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14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14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14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149C" w:themeFill="accent2"/>
      </w:tcPr>
    </w:tblStylePr>
    <w:tblStylePr w:type="band1Vert">
      <w:tblPr/>
      <w:tcPr>
        <w:shd w:val="clear" w:color="auto" w:fill="7B84F8" w:themeFill="accent2" w:themeFillTint="66"/>
      </w:tcPr>
    </w:tblStylePr>
    <w:tblStylePr w:type="band1Horz">
      <w:tblPr/>
      <w:tcPr>
        <w:shd w:val="clear" w:color="auto" w:fill="7B84F8" w:themeFill="accent2" w:themeFillTint="66"/>
      </w:tcPr>
    </w:tblStylePr>
  </w:style>
  <w:style w:type="table" w:styleId="GridTable5Dark-Accent3">
    <w:name w:val="Grid Table 5 Dark Accent 3"/>
    <w:basedOn w:val="TableNormal"/>
    <w:uiPriority w:val="50"/>
    <w:rsid w:val="009A25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3"/>
      </w:tcPr>
    </w:tblStylePr>
    <w:tblStylePr w:type="band1Vert">
      <w:tblPr/>
      <w:tcPr>
        <w:shd w:val="clear" w:color="auto" w:fill="6B75EF" w:themeFill="accent3" w:themeFillTint="66"/>
      </w:tcPr>
    </w:tblStylePr>
    <w:tblStylePr w:type="band1Horz">
      <w:tblPr/>
      <w:tcPr>
        <w:shd w:val="clear" w:color="auto" w:fill="6B75EF" w:themeFill="accent3" w:themeFillTint="66"/>
      </w:tcPr>
    </w:tblStylePr>
  </w:style>
  <w:style w:type="table" w:styleId="GridTable5Dark-Accent6">
    <w:name w:val="Grid Table 5 Dark Accent 6"/>
    <w:basedOn w:val="TableNormal"/>
    <w:uiPriority w:val="50"/>
    <w:rsid w:val="009A25EE"/>
    <w:pPr>
      <w:spacing w:after="0" w:line="240" w:lineRule="auto"/>
    </w:pPr>
    <w:rPr>
      <w:color w:val="D9D9D9" w:themeColor="background1" w:themeShade="D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10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10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10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105D" w:themeFill="accent6"/>
      </w:tcPr>
    </w:tblStylePr>
    <w:tblStylePr w:type="band1Vert">
      <w:tblPr/>
      <w:tcPr>
        <w:shd w:val="clear" w:color="auto" w:fill="6B75EF" w:themeFill="accent6" w:themeFillTint="66"/>
      </w:tcPr>
    </w:tblStylePr>
    <w:tblStylePr w:type="band1Horz">
      <w:tblPr/>
      <w:tcPr>
        <w:shd w:val="clear" w:color="auto" w:fill="6B75EF" w:themeFill="accent6" w:themeFillTint="66"/>
      </w:tcPr>
    </w:tblStylePr>
  </w:style>
  <w:style w:type="table" w:styleId="GridTable1Light-Accent1">
    <w:name w:val="Grid Table 1 Light Accent 1"/>
    <w:aliases w:val="Table 4 - EDPB"/>
    <w:basedOn w:val="TableNormal"/>
    <w:uiPriority w:val="46"/>
    <w:rsid w:val="009A25EE"/>
    <w:pPr>
      <w:spacing w:after="0" w:line="240" w:lineRule="auto"/>
    </w:pPr>
    <w:tblPr>
      <w:tblStyleRowBandSize w:val="1"/>
      <w:tblStyleColBandSize w:val="1"/>
      <w:tblBorders>
        <w:top w:val="single" w:sz="4" w:space="0" w:color="6B75EF" w:themeColor="accent1" w:themeTint="66"/>
        <w:left w:val="single" w:sz="4" w:space="0" w:color="6B75EF" w:themeColor="accent1" w:themeTint="66"/>
        <w:bottom w:val="single" w:sz="4" w:space="0" w:color="6B75EF" w:themeColor="accent1" w:themeTint="66"/>
        <w:right w:val="single" w:sz="4" w:space="0" w:color="6B75EF" w:themeColor="accent1" w:themeTint="66"/>
        <w:insideH w:val="single" w:sz="4" w:space="0" w:color="6B75EF" w:themeColor="accent1" w:themeTint="66"/>
        <w:insideV w:val="single" w:sz="4" w:space="0" w:color="6B75EF" w:themeColor="accent1" w:themeTint="66"/>
      </w:tblBorders>
    </w:tblPr>
    <w:tblStylePr w:type="firstRow">
      <w:rPr>
        <w:b/>
        <w:bCs/>
      </w:rPr>
      <w:tblPr/>
      <w:tcPr>
        <w:tcBorders>
          <w:bottom w:val="single" w:sz="12" w:space="0" w:color="2230E7" w:themeColor="accent1" w:themeTint="99"/>
        </w:tcBorders>
      </w:tcPr>
    </w:tblStylePr>
    <w:tblStylePr w:type="lastRow">
      <w:rPr>
        <w:b/>
        <w:bCs/>
      </w:rPr>
      <w:tblPr/>
      <w:tcPr>
        <w:tcBorders>
          <w:top w:val="double" w:sz="2" w:space="0" w:color="2230E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25EE"/>
    <w:pPr>
      <w:spacing w:after="0" w:line="240" w:lineRule="auto"/>
    </w:pPr>
    <w:tblPr>
      <w:tblStyleRowBandSize w:val="1"/>
      <w:tblStyleColBandSize w:val="1"/>
      <w:tblBorders>
        <w:top w:val="single" w:sz="4" w:space="0" w:color="6B75EF" w:themeColor="accent3" w:themeTint="66"/>
        <w:left w:val="single" w:sz="4" w:space="0" w:color="6B75EF" w:themeColor="accent3" w:themeTint="66"/>
        <w:bottom w:val="single" w:sz="4" w:space="0" w:color="6B75EF" w:themeColor="accent3" w:themeTint="66"/>
        <w:right w:val="single" w:sz="4" w:space="0" w:color="6B75EF" w:themeColor="accent3" w:themeTint="66"/>
        <w:insideH w:val="single" w:sz="4" w:space="0" w:color="6B75EF" w:themeColor="accent3" w:themeTint="66"/>
        <w:insideV w:val="single" w:sz="4" w:space="0" w:color="6B75EF" w:themeColor="accent3" w:themeTint="66"/>
      </w:tblBorders>
    </w:tblPr>
    <w:tblStylePr w:type="firstRow">
      <w:rPr>
        <w:b/>
        <w:bCs/>
      </w:rPr>
      <w:tblPr/>
      <w:tcPr>
        <w:tcBorders>
          <w:bottom w:val="single" w:sz="12" w:space="0" w:color="2230E7" w:themeColor="accent3" w:themeTint="99"/>
        </w:tcBorders>
      </w:tcPr>
    </w:tblStylePr>
    <w:tblStylePr w:type="lastRow">
      <w:rPr>
        <w:b/>
        <w:bCs/>
      </w:rPr>
      <w:tblPr/>
      <w:tcPr>
        <w:tcBorders>
          <w:top w:val="double" w:sz="2" w:space="0" w:color="2230E7" w:themeColor="accent3"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9A25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i w:val="0"/>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3">
    <w:name w:val="Grid Table 7 Colorful Accent 3"/>
    <w:basedOn w:val="TableNormal"/>
    <w:uiPriority w:val="52"/>
    <w:rsid w:val="009A25EE"/>
    <w:pPr>
      <w:spacing w:after="0" w:line="240" w:lineRule="auto"/>
    </w:pPr>
    <w:rPr>
      <w:color w:val="070B45" w:themeColor="accent3" w:themeShade="BF"/>
    </w:rPr>
    <w:tblPr>
      <w:tblStyleRowBandSize w:val="1"/>
      <w:tblStyleColBandSize w:val="1"/>
      <w:tblBorders>
        <w:top w:val="single" w:sz="4" w:space="0" w:color="2230E7" w:themeColor="accent3" w:themeTint="99"/>
        <w:left w:val="single" w:sz="4" w:space="0" w:color="2230E7" w:themeColor="accent3" w:themeTint="99"/>
        <w:bottom w:val="single" w:sz="4" w:space="0" w:color="2230E7" w:themeColor="accent3" w:themeTint="99"/>
        <w:right w:val="single" w:sz="4" w:space="0" w:color="2230E7" w:themeColor="accent3" w:themeTint="99"/>
        <w:insideH w:val="single" w:sz="4" w:space="0" w:color="2230E7" w:themeColor="accent3" w:themeTint="99"/>
        <w:insideV w:val="single" w:sz="4" w:space="0" w:color="2230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9F7" w:themeFill="accent3" w:themeFillTint="33"/>
      </w:tcPr>
    </w:tblStylePr>
    <w:tblStylePr w:type="band1Horz">
      <w:tblPr/>
      <w:tcPr>
        <w:shd w:val="clear" w:color="auto" w:fill="B5B9F7" w:themeFill="accent3" w:themeFillTint="33"/>
      </w:tcPr>
    </w:tblStylePr>
    <w:tblStylePr w:type="neCell">
      <w:tblPr/>
      <w:tcPr>
        <w:tcBorders>
          <w:bottom w:val="single" w:sz="4" w:space="0" w:color="2230E7" w:themeColor="accent3" w:themeTint="99"/>
        </w:tcBorders>
      </w:tcPr>
    </w:tblStylePr>
    <w:tblStylePr w:type="nwCell">
      <w:tblPr/>
      <w:tcPr>
        <w:tcBorders>
          <w:bottom w:val="single" w:sz="4" w:space="0" w:color="2230E7" w:themeColor="accent3" w:themeTint="99"/>
        </w:tcBorders>
      </w:tcPr>
    </w:tblStylePr>
    <w:tblStylePr w:type="seCell">
      <w:tblPr/>
      <w:tcPr>
        <w:tcBorders>
          <w:top w:val="single" w:sz="4" w:space="0" w:color="2230E7" w:themeColor="accent3" w:themeTint="99"/>
        </w:tcBorders>
      </w:tcPr>
    </w:tblStylePr>
    <w:tblStylePr w:type="swCell">
      <w:tblPr/>
      <w:tcPr>
        <w:tcBorders>
          <w:top w:val="single" w:sz="4" w:space="0" w:color="2230E7" w:themeColor="accent3" w:themeTint="99"/>
        </w:tcBorders>
      </w:tcPr>
    </w:tblStylePr>
  </w:style>
  <w:style w:type="table" w:styleId="GridTable5Dark-Accent5">
    <w:name w:val="Grid Table 5 Dark Accent 5"/>
    <w:basedOn w:val="TableNormal"/>
    <w:uiPriority w:val="50"/>
    <w:rsid w:val="009A25EE"/>
    <w:pPr>
      <w:spacing w:after="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paragraph" w:customStyle="1" w:styleId="AnnexH1EDPB">
    <w:name w:val="Annex H1 EDPB"/>
    <w:basedOn w:val="Heading1"/>
    <w:link w:val="AnnexH1EDPBChar"/>
    <w:uiPriority w:val="2"/>
    <w:qFormat/>
    <w:rsid w:val="00002024"/>
    <w:pPr>
      <w:numPr>
        <w:numId w:val="6"/>
      </w:numPr>
    </w:pPr>
  </w:style>
  <w:style w:type="table" w:styleId="GridTable1Light-Accent4">
    <w:name w:val="Grid Table 1 Light Accent 4"/>
    <w:basedOn w:val="TableNormal"/>
    <w:uiPriority w:val="46"/>
    <w:rsid w:val="00E80001"/>
    <w:pPr>
      <w:spacing w:after="0" w:line="240" w:lineRule="auto"/>
    </w:pPr>
    <w:tblPr>
      <w:tblStyleRowBandSize w:val="1"/>
      <w:tblStyleColBandSize w:val="1"/>
      <w:tblBorders>
        <w:top w:val="single" w:sz="4" w:space="0" w:color="BEE6FB" w:themeColor="accent4" w:themeTint="66"/>
        <w:left w:val="single" w:sz="4" w:space="0" w:color="BEE6FB" w:themeColor="accent4" w:themeTint="66"/>
        <w:bottom w:val="single" w:sz="4" w:space="0" w:color="BEE6FB" w:themeColor="accent4" w:themeTint="66"/>
        <w:right w:val="single" w:sz="4" w:space="0" w:color="BEE6FB" w:themeColor="accent4" w:themeTint="66"/>
        <w:insideH w:val="single" w:sz="4" w:space="0" w:color="BEE6FB" w:themeColor="accent4" w:themeTint="66"/>
        <w:insideV w:val="single" w:sz="4" w:space="0" w:color="BEE6FB" w:themeColor="accent4" w:themeTint="66"/>
      </w:tblBorders>
    </w:tblPr>
    <w:tblStylePr w:type="firstRow">
      <w:rPr>
        <w:b/>
        <w:bCs/>
      </w:rPr>
      <w:tblPr/>
      <w:tcPr>
        <w:tcBorders>
          <w:bottom w:val="single" w:sz="12" w:space="0" w:color="9EDAFA" w:themeColor="accent4" w:themeTint="99"/>
        </w:tcBorders>
      </w:tcPr>
    </w:tblStylePr>
    <w:tblStylePr w:type="lastRow">
      <w:rPr>
        <w:b/>
        <w:bCs/>
      </w:rPr>
      <w:tblPr/>
      <w:tcPr>
        <w:tcBorders>
          <w:top w:val="double" w:sz="2" w:space="0" w:color="9EDAFA" w:themeColor="accent4" w:themeTint="99"/>
        </w:tcBorders>
      </w:tcPr>
    </w:tblStylePr>
    <w:tblStylePr w:type="firstCol">
      <w:rPr>
        <w:b/>
        <w:bCs/>
      </w:rPr>
    </w:tblStylePr>
    <w:tblStylePr w:type="lastCol">
      <w:rPr>
        <w:b/>
        <w:bCs/>
      </w:rPr>
    </w:tblStylePr>
  </w:style>
  <w:style w:type="character" w:customStyle="1" w:styleId="AnnexH1EDPBChar">
    <w:name w:val="Annex H1 EDPB Char"/>
    <w:basedOn w:val="Heading1Char"/>
    <w:link w:val="AnnexH1EDPB"/>
    <w:uiPriority w:val="2"/>
    <w:rsid w:val="00002024"/>
    <w:rPr>
      <w:rFonts w:asciiTheme="majorHAnsi" w:eastAsiaTheme="majorEastAsia" w:hAnsiTheme="majorHAnsi" w:cstheme="majorBidi"/>
      <w:b/>
      <w:color w:val="0A105D" w:themeColor="accent1"/>
      <w:spacing w:val="10"/>
      <w:sz w:val="32"/>
      <w:szCs w:val="64"/>
    </w:rPr>
  </w:style>
  <w:style w:type="table" w:styleId="GridTable1Light">
    <w:name w:val="Grid Table 1 Light"/>
    <w:basedOn w:val="TableNormal"/>
    <w:uiPriority w:val="46"/>
    <w:rsid w:val="00E800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DPBtable2">
    <w:name w:val="EDPB table 2"/>
    <w:basedOn w:val="TableNormal"/>
    <w:uiPriority w:val="99"/>
    <w:rsid w:val="00E80001"/>
    <w:pPr>
      <w:spacing w:after="0" w:line="240" w:lineRule="auto"/>
    </w:pPr>
    <w:tblPr/>
  </w:style>
  <w:style w:type="paragraph" w:customStyle="1" w:styleId="EDPBH6tabletitle">
    <w:name w:val="EDPB H6 table title"/>
    <w:basedOn w:val="Heading5"/>
    <w:uiPriority w:val="2"/>
    <w:rsid w:val="008C11D8"/>
  </w:style>
  <w:style w:type="table" w:customStyle="1" w:styleId="EDPBstyle1">
    <w:name w:val="EDPB style 1"/>
    <w:basedOn w:val="TableNormal"/>
    <w:uiPriority w:val="99"/>
    <w:rsid w:val="002E0587"/>
    <w:pPr>
      <w:spacing w:after="0" w:line="240" w:lineRule="auto"/>
    </w:pPr>
    <w:rPr>
      <w:sz w:val="22"/>
    </w:rPr>
    <w:tblPr/>
    <w:tcPr>
      <w:vAlign w:val="center"/>
    </w:tcPr>
    <w:tblStylePr w:type="firstRow">
      <w:pPr>
        <w:jc w:val="left"/>
      </w:pPr>
      <w:rPr>
        <w:rFonts w:ascii="Arial" w:hAnsi="Arial"/>
        <w:b/>
        <w:sz w:val="28"/>
      </w:rPr>
      <w:tblPr/>
      <w:tcPr>
        <w:tcBorders>
          <w:top w:val="nil"/>
          <w:left w:val="nil"/>
          <w:bottom w:val="single" w:sz="12" w:space="0" w:color="08149C" w:themeColor="accent2"/>
          <w:right w:val="nil"/>
          <w:insideH w:val="nil"/>
          <w:insideV w:val="nil"/>
        </w:tcBorders>
        <w:vAlign w:val="center"/>
      </w:tcPr>
    </w:tblStylePr>
  </w:style>
  <w:style w:type="paragraph" w:styleId="CommentSubject">
    <w:name w:val="annotation subject"/>
    <w:basedOn w:val="CommentText"/>
    <w:next w:val="CommentText"/>
    <w:link w:val="CommentSubjectChar"/>
    <w:uiPriority w:val="99"/>
    <w:rsid w:val="00791A24"/>
    <w:pPr>
      <w:spacing w:before="120" w:after="120"/>
      <w:jc w:val="both"/>
    </w:pPr>
    <w:rPr>
      <w:rFonts w:cs="Calibri"/>
      <w:b/>
      <w:bCs/>
      <w:color w:val="000000" w:themeColor="text1"/>
    </w:rPr>
  </w:style>
  <w:style w:type="character" w:customStyle="1" w:styleId="CommentSubjectChar">
    <w:name w:val="Comment Subject Char"/>
    <w:basedOn w:val="CommentTextChar"/>
    <w:link w:val="CommentSubject"/>
    <w:uiPriority w:val="99"/>
    <w:rsid w:val="00791A24"/>
    <w:rPr>
      <w:rFonts w:ascii="Arial" w:eastAsia="Times New Roman" w:hAnsi="Arial" w:cs="Calibri"/>
      <w:b/>
      <w:bCs/>
      <w:color w:val="000000" w:themeColor="text1"/>
      <w:sz w:val="20"/>
      <w:szCs w:val="20"/>
    </w:rPr>
  </w:style>
  <w:style w:type="table" w:customStyle="1" w:styleId="Grilledutableau1">
    <w:name w:val="Grille du tableau1"/>
    <w:basedOn w:val="TableNormal"/>
    <w:next w:val="TableGrid"/>
    <w:uiPriority w:val="59"/>
    <w:rsid w:val="009B0283"/>
    <w:pPr>
      <w:spacing w:after="0" w:line="240" w:lineRule="auto"/>
    </w:pPr>
    <w:rPr>
      <w:rFonts w:ascii="Verdana" w:eastAsiaTheme="minorHAnsi"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0283"/>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unhideWhenUsed/>
    <w:rsid w:val="009B0283"/>
    <w:rPr>
      <w:color w:val="5EC2F7" w:themeColor="followedHyperlink"/>
      <w:u w:val="single"/>
    </w:rPr>
  </w:style>
  <w:style w:type="paragraph" w:styleId="Revision">
    <w:name w:val="Revision"/>
    <w:hidden/>
    <w:uiPriority w:val="99"/>
    <w:semiHidden/>
    <w:rsid w:val="009B0283"/>
    <w:pPr>
      <w:spacing w:after="0" w:line="240" w:lineRule="auto"/>
    </w:pPr>
    <w:rPr>
      <w:rFonts w:eastAsiaTheme="minorHAnsi"/>
      <w:sz w:val="22"/>
      <w:szCs w:val="22"/>
      <w:lang w:val="fr-FR"/>
    </w:rPr>
  </w:style>
  <w:style w:type="paragraph" w:styleId="EndnoteText">
    <w:name w:val="endnote text"/>
    <w:basedOn w:val="Normal"/>
    <w:link w:val="EndnoteTextChar"/>
    <w:uiPriority w:val="99"/>
    <w:unhideWhenUsed/>
    <w:rsid w:val="009B0283"/>
    <w:pPr>
      <w:spacing w:before="0" w:after="0" w:line="240" w:lineRule="auto"/>
      <w:jc w:val="left"/>
    </w:pPr>
    <w:rPr>
      <w:rFonts w:asciiTheme="minorHAnsi" w:eastAsiaTheme="minorHAnsi" w:hAnsiTheme="minorHAnsi" w:cstheme="minorBidi"/>
      <w:color w:val="auto"/>
      <w:sz w:val="20"/>
      <w:szCs w:val="20"/>
    </w:rPr>
  </w:style>
  <w:style w:type="character" w:customStyle="1" w:styleId="EndnoteTextChar">
    <w:name w:val="Endnote Text Char"/>
    <w:basedOn w:val="DefaultParagraphFont"/>
    <w:link w:val="EndnoteText"/>
    <w:uiPriority w:val="99"/>
    <w:rsid w:val="009B0283"/>
    <w:rPr>
      <w:rFonts w:eastAsiaTheme="minorHAnsi"/>
      <w:sz w:val="20"/>
      <w:szCs w:val="20"/>
    </w:rPr>
  </w:style>
  <w:style w:type="character" w:styleId="EndnoteReference">
    <w:name w:val="endnote reference"/>
    <w:basedOn w:val="DefaultParagraphFont"/>
    <w:uiPriority w:val="99"/>
    <w:unhideWhenUsed/>
    <w:rsid w:val="009B0283"/>
    <w:rPr>
      <w:vertAlign w:val="superscript"/>
    </w:rPr>
  </w:style>
  <w:style w:type="character" w:customStyle="1" w:styleId="ind">
    <w:name w:val="ind"/>
    <w:basedOn w:val="DefaultParagraphFont"/>
    <w:rsid w:val="009B0283"/>
  </w:style>
  <w:style w:type="paragraph" w:customStyle="1" w:styleId="PreambuleTheEDPB">
    <w:name w:val="Preambule The EDPB ..."/>
    <w:basedOn w:val="Normal"/>
    <w:next w:val="Normal"/>
    <w:qFormat/>
    <w:rsid w:val="009B0283"/>
    <w:pPr>
      <w:spacing w:before="0" w:after="480"/>
    </w:pPr>
    <w:rPr>
      <w:rFonts w:asciiTheme="minorHAnsi" w:eastAsiaTheme="minorHAnsi" w:hAnsiTheme="minorHAnsi" w:cstheme="minorBidi"/>
      <w:b/>
      <w:color w:val="auto"/>
      <w:sz w:val="28"/>
      <w:szCs w:val="28"/>
    </w:rPr>
  </w:style>
  <w:style w:type="paragraph" w:customStyle="1" w:styleId="Preambulehasadopted">
    <w:name w:val="Preambule 'has adopted'"/>
    <w:basedOn w:val="Normal"/>
    <w:next w:val="Normal"/>
    <w:qFormat/>
    <w:rsid w:val="009B0283"/>
    <w:pPr>
      <w:spacing w:before="480" w:after="480"/>
    </w:pPr>
    <w:rPr>
      <w:rFonts w:asciiTheme="minorHAnsi" w:eastAsiaTheme="minorHAnsi" w:hAnsiTheme="minorHAnsi" w:cstheme="minorBidi"/>
      <w:b/>
      <w:caps/>
      <w:color w:val="auto"/>
      <w:sz w:val="24"/>
    </w:rPr>
  </w:style>
  <w:style w:type="paragraph" w:customStyle="1" w:styleId="Annexheading1">
    <w:name w:val="Annex heading 1"/>
    <w:basedOn w:val="Heading1"/>
    <w:link w:val="Annexheading1Char"/>
    <w:qFormat/>
    <w:rsid w:val="009B0283"/>
    <w:pPr>
      <w:keepNext/>
      <w:keepLines/>
      <w:numPr>
        <w:numId w:val="0"/>
      </w:numPr>
      <w:spacing w:after="240" w:line="259" w:lineRule="auto"/>
    </w:pPr>
    <w:rPr>
      <w:b w:val="0"/>
      <w:caps/>
      <w:color w:val="070B45" w:themeColor="accent1" w:themeShade="BF"/>
      <w:szCs w:val="32"/>
    </w:rPr>
  </w:style>
  <w:style w:type="character" w:customStyle="1" w:styleId="Annexheading1Char">
    <w:name w:val="Annex heading 1 Char"/>
    <w:basedOn w:val="Heading1Char"/>
    <w:link w:val="Annexheading1"/>
    <w:rsid w:val="009B0283"/>
    <w:rPr>
      <w:rFonts w:asciiTheme="majorHAnsi" w:eastAsiaTheme="majorEastAsia" w:hAnsiTheme="majorHAnsi" w:cstheme="majorBidi"/>
      <w:b w:val="0"/>
      <w:caps/>
      <w:color w:val="070B45" w:themeColor="accent1" w:themeShade="BF"/>
      <w:spacing w:val="10"/>
      <w:sz w:val="32"/>
      <w:szCs w:val="32"/>
    </w:rPr>
  </w:style>
  <w:style w:type="table" w:customStyle="1" w:styleId="TableGrid1">
    <w:name w:val="Table Grid1"/>
    <w:basedOn w:val="TableNormal"/>
    <w:next w:val="TableGrid"/>
    <w:uiPriority w:val="59"/>
    <w:rsid w:val="009B0283"/>
    <w:pPr>
      <w:spacing w:after="0" w:line="240" w:lineRule="auto"/>
    </w:pPr>
    <w:rPr>
      <w:rFonts w:ascii="Verdana" w:eastAsiaTheme="minorHAnsi"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2">
    <w:name w:val="Annex heading 2"/>
    <w:basedOn w:val="Heading2"/>
    <w:next w:val="Normal"/>
    <w:qFormat/>
    <w:rsid w:val="009B0283"/>
    <w:pPr>
      <w:numPr>
        <w:ilvl w:val="0"/>
        <w:numId w:val="0"/>
      </w:numPr>
      <w:spacing w:before="240" w:after="240" w:line="259" w:lineRule="auto"/>
    </w:pPr>
    <w:rPr>
      <w:b w:val="0"/>
      <w:color w:val="070B45" w:themeColor="accent1" w:themeShade="BF"/>
      <w:spacing w:val="0"/>
      <w:sz w:val="26"/>
      <w:szCs w:val="26"/>
    </w:rPr>
  </w:style>
  <w:style w:type="paragraph" w:customStyle="1" w:styleId="UnnumberedEDPBParagraph">
    <w:name w:val="Unnumbered EDPB Paragraph"/>
    <w:basedOn w:val="Normal"/>
    <w:qFormat/>
    <w:rsid w:val="009B0283"/>
    <w:pPr>
      <w:tabs>
        <w:tab w:val="left" w:pos="0"/>
      </w:tabs>
      <w:spacing w:before="0" w:after="160"/>
    </w:pPr>
    <w:rPr>
      <w:rFonts w:asciiTheme="minorHAnsi" w:eastAsiaTheme="minorHAnsi" w:hAnsiTheme="minorHAnsi" w:cstheme="minorBidi"/>
      <w:color w:val="auto"/>
      <w:szCs w:val="22"/>
    </w:rPr>
  </w:style>
  <w:style w:type="paragraph" w:customStyle="1" w:styleId="EditorialNotesEDPB">
    <w:name w:val="EditorialNotesEDPB"/>
    <w:basedOn w:val="Normal"/>
    <w:qFormat/>
    <w:rsid w:val="009B0283"/>
    <w:pPr>
      <w:spacing w:before="0" w:after="160"/>
      <w:jc w:val="left"/>
    </w:pPr>
    <w:rPr>
      <w:rFonts w:asciiTheme="minorHAnsi" w:eastAsiaTheme="minorEastAsia" w:hAnsiTheme="minorHAnsi" w:cstheme="minorBidi"/>
      <w:i/>
      <w:noProof/>
      <w:color w:val="08149C" w:themeColor="accent2"/>
      <w:szCs w:val="22"/>
      <w:lang w:eastAsia="nl-NL"/>
    </w:rPr>
  </w:style>
  <w:style w:type="paragraph" w:customStyle="1" w:styleId="Default">
    <w:name w:val="Default"/>
    <w:rsid w:val="009B0283"/>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EDBPtextinatable">
    <w:name w:val="EDBP text in a table"/>
    <w:basedOn w:val="Normal"/>
    <w:link w:val="EDBPtextinatableChar"/>
    <w:qFormat/>
    <w:rsid w:val="009B0283"/>
    <w:pPr>
      <w:spacing w:before="0" w:after="0" w:line="276" w:lineRule="auto"/>
    </w:pPr>
    <w:rPr>
      <w:rFonts w:ascii="Calibri" w:eastAsiaTheme="minorHAnsi" w:hAnsi="Calibri" w:cstheme="minorHAnsi"/>
      <w:color w:val="auto"/>
      <w:szCs w:val="22"/>
    </w:rPr>
  </w:style>
  <w:style w:type="character" w:customStyle="1" w:styleId="EDBPtextinatableChar">
    <w:name w:val="EDBP text in a table Char"/>
    <w:basedOn w:val="DefaultParagraphFont"/>
    <w:link w:val="EDBPtextinatable"/>
    <w:rsid w:val="009B0283"/>
    <w:rPr>
      <w:rFonts w:ascii="Calibri" w:eastAsiaTheme="minorHAnsi" w:hAnsi="Calibri" w:cstheme="minorHAnsi"/>
      <w:sz w:val="22"/>
      <w:szCs w:val="22"/>
    </w:rPr>
  </w:style>
  <w:style w:type="paragraph" w:customStyle="1" w:styleId="EditorialHeadingsEDPB">
    <w:name w:val="Editorial Headings EDPB"/>
    <w:basedOn w:val="Normal"/>
    <w:next w:val="Normal"/>
    <w:qFormat/>
    <w:rsid w:val="009B0283"/>
    <w:pPr>
      <w:spacing w:before="0" w:after="160"/>
      <w:jc w:val="left"/>
    </w:pPr>
    <w:rPr>
      <w:rFonts w:asciiTheme="majorHAnsi" w:eastAsiaTheme="minorHAnsi" w:hAnsiTheme="majorHAnsi" w:cstheme="majorHAnsi"/>
      <w:b/>
      <w:color w:val="070B45" w:themeColor="accent1" w:themeShade="BF"/>
      <w:sz w:val="28"/>
      <w:szCs w:val="28"/>
    </w:rPr>
  </w:style>
  <w:style w:type="character" w:styleId="UnresolvedMention">
    <w:name w:val="Unresolved Mention"/>
    <w:basedOn w:val="DefaultParagraphFont"/>
    <w:uiPriority w:val="99"/>
    <w:semiHidden/>
    <w:unhideWhenUsed/>
    <w:rsid w:val="009B0283"/>
    <w:rPr>
      <w:color w:val="605E5C"/>
      <w:shd w:val="clear" w:color="auto" w:fill="E1DFDD"/>
    </w:rPr>
  </w:style>
  <w:style w:type="paragraph" w:customStyle="1" w:styleId="my-2">
    <w:name w:val="my-2"/>
    <w:basedOn w:val="Normal"/>
    <w:rsid w:val="009B0283"/>
    <w:pPr>
      <w:spacing w:before="100" w:beforeAutospacing="1" w:after="100" w:afterAutospacing="1" w:line="240" w:lineRule="auto"/>
      <w:jc w:val="left"/>
    </w:pPr>
    <w:rPr>
      <w:rFonts w:ascii="Times New Roman" w:hAnsi="Times New Roman" w:cs="Times New Roman"/>
      <w:color w:val="auto"/>
      <w:sz w:val="24"/>
      <w:lang w:val="es-ES" w:eastAsia="es-ES"/>
    </w:rPr>
  </w:style>
  <w:style w:type="table" w:styleId="TableGridLight">
    <w:name w:val="Grid Table Light"/>
    <w:basedOn w:val="TableNormal"/>
    <w:uiPriority w:val="40"/>
    <w:rsid w:val="009B02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dps.europa.eu/sites/default/files/publication/17-04-11_necessity_toolkit_en_0.pdf" TargetMode="External"/><Relationship Id="rId7" Type="http://schemas.openxmlformats.org/officeDocument/2006/relationships/hyperlink" Target="https://www.edpb.europa.eu/system/files/2024-05/edpb_opinion_202411_facialrecognitionairports_en.pdf" TargetMode="External"/><Relationship Id="rId2" Type="http://schemas.openxmlformats.org/officeDocument/2006/relationships/hyperlink" Target="https://www.edpb.europa.eu/system/files/2024-10/edpb_guidelines_202401_legitimateinterest_en.pdf" TargetMode="External"/><Relationship Id="rId1" Type="http://schemas.openxmlformats.org/officeDocument/2006/relationships/hyperlink" Target="https://ec.europa.eu/newsroom/just/document.cfm?doc_id=47711" TargetMode="External"/><Relationship Id="rId6" Type="http://schemas.openxmlformats.org/officeDocument/2006/relationships/hyperlink" Target="https://www.edps.europa.eu/sites/default/files/publication/19-02-25_proportionality_guidelines_en.pdf" TargetMode="External"/><Relationship Id="rId5" Type="http://schemas.openxmlformats.org/officeDocument/2006/relationships/hyperlink" Target="https://www.edpb.europa.eu/system/files/2024-05/edpb_opinion_202411_facialrecognitionairports_en.pdf" TargetMode="External"/><Relationship Id="rId4" Type="http://schemas.openxmlformats.org/officeDocument/2006/relationships/hyperlink" Target="https://www.edpb.europa.eu/system/files/2024-10/edpb_guidelines_202401_legitimateinterest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6BD5052604A0EAF1EC851B7724C84"/>
        <w:category>
          <w:name w:val="General"/>
          <w:gallery w:val="placeholder"/>
        </w:category>
        <w:types>
          <w:type w:val="bbPlcHdr"/>
        </w:types>
        <w:behaviors>
          <w:behavior w:val="content"/>
        </w:behaviors>
        <w:guid w:val="{2CEB9ED7-8B2C-4E1E-9F49-6D443B9EC1FE}"/>
      </w:docPartPr>
      <w:docPartBody>
        <w:p w:rsidR="00FF6FEC" w:rsidRDefault="00FF6FEC">
          <w:pPr>
            <w:pStyle w:val="D1E6BD5052604A0EAF1EC851B7724C84"/>
          </w:pPr>
          <w:r w:rsidRPr="00000E9A">
            <w:t>Insert guidelines or opinion title: Guidelines XX/YYYY on write the topic</w:t>
          </w:r>
        </w:p>
      </w:docPartBody>
    </w:docPart>
    <w:docPart>
      <w:docPartPr>
        <w:name w:val="2350E68AF691415D9BED0E3DF2331740"/>
        <w:category>
          <w:name w:val="General"/>
          <w:gallery w:val="placeholder"/>
        </w:category>
        <w:types>
          <w:type w:val="bbPlcHdr"/>
        </w:types>
        <w:behaviors>
          <w:behavior w:val="content"/>
        </w:behaviors>
        <w:guid w:val="{EE1A30A3-8C5F-442C-990C-B15BA2F4C03B}"/>
      </w:docPartPr>
      <w:docPartBody>
        <w:p w:rsidR="00FF6FEC" w:rsidRDefault="00FF6FEC">
          <w:pPr>
            <w:pStyle w:val="2350E68AF691415D9BED0E3DF2331740"/>
          </w:pPr>
          <w:r w:rsidRPr="00BD6D09">
            <w:rPr>
              <w:rStyle w:val="PlaceholderText"/>
            </w:rPr>
            <w:t>Click or tap here to enter text.</w:t>
          </w:r>
        </w:p>
      </w:docPartBody>
    </w:docPart>
    <w:docPart>
      <w:docPartPr>
        <w:name w:val="75C7E43E2A194575AF5E969AD2D0C4FA"/>
        <w:category>
          <w:name w:val="General"/>
          <w:gallery w:val="placeholder"/>
        </w:category>
        <w:types>
          <w:type w:val="bbPlcHdr"/>
        </w:types>
        <w:behaviors>
          <w:behavior w:val="content"/>
        </w:behaviors>
        <w:guid w:val="{CD5D1332-CD61-4086-87BA-58D72F09C2D6}"/>
      </w:docPartPr>
      <w:docPartBody>
        <w:p w:rsidR="00FF6FEC" w:rsidRDefault="00FF6FEC">
          <w:pPr>
            <w:pStyle w:val="75C7E43E2A194575AF5E969AD2D0C4FA"/>
          </w:pPr>
          <w:r w:rsidRPr="00BD6D09">
            <w:rPr>
              <w:rStyle w:val="PlaceholderText"/>
              <w:rFonts w:eastAsiaTheme="majorEastAs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C"/>
    <w:rsid w:val="008E3361"/>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6BD5052604A0EAF1EC851B7724C84">
    <w:name w:val="D1E6BD5052604A0EAF1EC851B7724C84"/>
  </w:style>
  <w:style w:type="character" w:styleId="PlaceholderText">
    <w:name w:val="Placeholder Text"/>
    <w:basedOn w:val="DefaultParagraphFont"/>
    <w:uiPriority w:val="99"/>
    <w:rPr>
      <w:color w:val="808080"/>
    </w:rPr>
  </w:style>
  <w:style w:type="paragraph" w:customStyle="1" w:styleId="2350E68AF691415D9BED0E3DF2331740">
    <w:name w:val="2350E68AF691415D9BED0E3DF2331740"/>
  </w:style>
  <w:style w:type="paragraph" w:customStyle="1" w:styleId="75C7E43E2A194575AF5E969AD2D0C4FA">
    <w:name w:val="75C7E43E2A194575AF5E969AD2D0C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DPB Palette">
      <a:dk1>
        <a:srgbClr val="000000"/>
      </a:dk1>
      <a:lt1>
        <a:sysClr val="window" lastClr="FFFFFF"/>
      </a:lt1>
      <a:dk2>
        <a:srgbClr val="0A105D"/>
      </a:dk2>
      <a:lt2>
        <a:srgbClr val="E9ECEB"/>
      </a:lt2>
      <a:accent1>
        <a:srgbClr val="0A105D"/>
      </a:accent1>
      <a:accent2>
        <a:srgbClr val="08149C"/>
      </a:accent2>
      <a:accent3>
        <a:srgbClr val="0A105D"/>
      </a:accent3>
      <a:accent4>
        <a:srgbClr val="5EC2F7"/>
      </a:accent4>
      <a:accent5>
        <a:srgbClr val="000000"/>
      </a:accent5>
      <a:accent6>
        <a:srgbClr val="0A105D"/>
      </a:accent6>
      <a:hlink>
        <a:srgbClr val="08149C"/>
      </a:hlink>
      <a:folHlink>
        <a:srgbClr val="5EC2F7"/>
      </a:folHlink>
    </a:clrScheme>
    <a:fontScheme name="EDPB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D9CF-AA99-4216-93EA-D45968D0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4031</Words>
  <Characters>22981</Characters>
  <Application>Microsoft Office Word</Application>
  <DocSecurity>0</DocSecurity>
  <Lines>191</Lines>
  <Paragraphs>53</Paragraphs>
  <ScaleCrop>false</ScaleCrop>
  <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2026-04-14T08:33:00Z</dcterms:created>
  <dcterms:modified xsi:type="dcterms:W3CDTF">2026-04-14T08:33:00Z</dcterms:modified>
</cp:coreProperties>
</file>